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A19" w:rsidRPr="00376972" w:rsidRDefault="00E01A19" w:rsidP="00E01A19">
      <w:pPr>
        <w:pageBreakBefore/>
        <w:jc w:val="right"/>
        <w:rPr>
          <w:b/>
          <w:i/>
        </w:rPr>
      </w:pPr>
      <w:proofErr w:type="spellStart"/>
      <w:r w:rsidRPr="00376972">
        <w:rPr>
          <w:b/>
          <w:i/>
        </w:rPr>
        <w:t>Чорномидз</w:t>
      </w:r>
      <w:proofErr w:type="spellEnd"/>
      <w:r w:rsidRPr="00376972">
        <w:rPr>
          <w:b/>
          <w:i/>
        </w:rPr>
        <w:t xml:space="preserve"> Юлия Николаевна,</w:t>
      </w:r>
    </w:p>
    <w:p w:rsidR="00E01A19" w:rsidRPr="00376972" w:rsidRDefault="00E01A19" w:rsidP="00E01A19">
      <w:pPr>
        <w:ind w:firstLine="709"/>
        <w:jc w:val="right"/>
        <w:rPr>
          <w:i/>
        </w:rPr>
      </w:pPr>
      <w:r w:rsidRPr="00376972">
        <w:rPr>
          <w:i/>
        </w:rPr>
        <w:t xml:space="preserve">Преподаватель кафедры теории и истории государства и права </w:t>
      </w:r>
    </w:p>
    <w:p w:rsidR="00E01A19" w:rsidRPr="00376972" w:rsidRDefault="00E01A19" w:rsidP="00E01A19">
      <w:pPr>
        <w:ind w:firstLine="709"/>
        <w:jc w:val="right"/>
        <w:rPr>
          <w:i/>
        </w:rPr>
      </w:pPr>
      <w:r w:rsidRPr="00376972">
        <w:rPr>
          <w:i/>
        </w:rPr>
        <w:t xml:space="preserve">ФГБОУ </w:t>
      </w:r>
      <w:proofErr w:type="gramStart"/>
      <w:r w:rsidRPr="00376972">
        <w:rPr>
          <w:i/>
        </w:rPr>
        <w:t>ВО</w:t>
      </w:r>
      <w:proofErr w:type="gramEnd"/>
      <w:r w:rsidRPr="00376972">
        <w:rPr>
          <w:i/>
        </w:rPr>
        <w:t xml:space="preserve"> «Кубанский государственный университет»</w:t>
      </w:r>
    </w:p>
    <w:p w:rsidR="00E01A19" w:rsidRPr="00376972" w:rsidRDefault="00E01A19" w:rsidP="00E01A19">
      <w:pPr>
        <w:ind w:firstLine="709"/>
        <w:jc w:val="right"/>
        <w:rPr>
          <w:b/>
          <w:i/>
          <w:lang w:val="en-US"/>
        </w:rPr>
      </w:pPr>
      <w:proofErr w:type="spellStart"/>
      <w:r w:rsidRPr="00376972">
        <w:rPr>
          <w:b/>
          <w:i/>
          <w:lang w:val="en-US"/>
        </w:rPr>
        <w:t>Chornomidz</w:t>
      </w:r>
      <w:proofErr w:type="spellEnd"/>
      <w:r w:rsidRPr="00376972">
        <w:rPr>
          <w:b/>
          <w:i/>
          <w:lang w:val="en-US"/>
        </w:rPr>
        <w:t xml:space="preserve"> </w:t>
      </w:r>
      <w:proofErr w:type="spellStart"/>
      <w:r w:rsidRPr="00376972">
        <w:rPr>
          <w:b/>
          <w:i/>
          <w:lang w:val="en-US"/>
        </w:rPr>
        <w:t>Yuliya</w:t>
      </w:r>
      <w:proofErr w:type="spellEnd"/>
      <w:r w:rsidRPr="00376972">
        <w:rPr>
          <w:b/>
          <w:i/>
          <w:lang w:val="en-US"/>
        </w:rPr>
        <w:t xml:space="preserve"> </w:t>
      </w:r>
      <w:proofErr w:type="spellStart"/>
      <w:r w:rsidRPr="00376972">
        <w:rPr>
          <w:b/>
          <w:i/>
          <w:lang w:val="en-US"/>
        </w:rPr>
        <w:t>Nikolaevna</w:t>
      </w:r>
      <w:proofErr w:type="spellEnd"/>
      <w:r w:rsidRPr="00376972">
        <w:rPr>
          <w:b/>
          <w:i/>
          <w:lang w:val="en-US"/>
        </w:rPr>
        <w:t>,</w:t>
      </w:r>
    </w:p>
    <w:p w:rsidR="00E01A19" w:rsidRPr="00376972" w:rsidRDefault="00E01A19" w:rsidP="00E01A19">
      <w:pPr>
        <w:ind w:firstLine="709"/>
        <w:jc w:val="right"/>
        <w:rPr>
          <w:bCs/>
          <w:i/>
          <w:kern w:val="24"/>
          <w:lang w:val="en-US"/>
        </w:rPr>
      </w:pPr>
      <w:r w:rsidRPr="00376972">
        <w:rPr>
          <w:i/>
          <w:shd w:val="clear" w:color="auto" w:fill="FFFFFF"/>
          <w:lang w:val="en-US"/>
        </w:rPr>
        <w:t>Lecturer</w:t>
      </w:r>
      <w:r w:rsidRPr="00376972">
        <w:rPr>
          <w:b/>
          <w:bCs/>
          <w:i/>
          <w:kern w:val="24"/>
          <w:lang w:val="en-US"/>
        </w:rPr>
        <w:t xml:space="preserve"> </w:t>
      </w:r>
      <w:r w:rsidRPr="00376972">
        <w:rPr>
          <w:bCs/>
          <w:i/>
          <w:kern w:val="24"/>
          <w:lang w:val="en-US"/>
        </w:rPr>
        <w:t>of the Department of Theory and History of State and Law</w:t>
      </w:r>
    </w:p>
    <w:p w:rsidR="00E01A19" w:rsidRDefault="00E01A19" w:rsidP="00E01A19">
      <w:pPr>
        <w:jc w:val="right"/>
        <w:rPr>
          <w:i/>
        </w:rPr>
      </w:pPr>
      <w:r w:rsidRPr="00376972">
        <w:rPr>
          <w:i/>
          <w:lang w:val="en-US"/>
        </w:rPr>
        <w:t>Kuban</w:t>
      </w:r>
      <w:r w:rsidRPr="00376972">
        <w:rPr>
          <w:i/>
        </w:rPr>
        <w:t xml:space="preserve"> </w:t>
      </w:r>
      <w:r w:rsidRPr="00376972">
        <w:rPr>
          <w:i/>
          <w:lang w:val="en-US"/>
        </w:rPr>
        <w:t>State</w:t>
      </w:r>
      <w:r w:rsidRPr="00376972">
        <w:rPr>
          <w:i/>
        </w:rPr>
        <w:t xml:space="preserve"> </w:t>
      </w:r>
      <w:r w:rsidRPr="00376972">
        <w:rPr>
          <w:i/>
          <w:lang w:val="en-US"/>
        </w:rPr>
        <w:t>University</w:t>
      </w:r>
    </w:p>
    <w:p w:rsidR="00E01A19" w:rsidRDefault="00E01A19" w:rsidP="00E01A19">
      <w:pPr>
        <w:jc w:val="both"/>
        <w:rPr>
          <w:i/>
        </w:rPr>
      </w:pPr>
    </w:p>
    <w:p w:rsidR="00E01A19" w:rsidRDefault="00E01A19" w:rsidP="00E01A19">
      <w:pPr>
        <w:jc w:val="center"/>
        <w:rPr>
          <w:b/>
          <w:caps/>
          <w:lang w:val="en-US"/>
        </w:rPr>
      </w:pPr>
      <w:r w:rsidRPr="00E01A19">
        <w:rPr>
          <w:b/>
          <w:caps/>
        </w:rPr>
        <w:t>Особенности ограничения и запрещения дарения объектов недвижимого имущества</w:t>
      </w:r>
    </w:p>
    <w:p w:rsidR="00E01A19" w:rsidRPr="00E01A19" w:rsidRDefault="00E01A19" w:rsidP="00E01A19">
      <w:pPr>
        <w:jc w:val="center"/>
        <w:rPr>
          <w:b/>
          <w:caps/>
          <w:lang w:val="en-US"/>
        </w:rPr>
      </w:pPr>
    </w:p>
    <w:p w:rsidR="00E01A19" w:rsidRPr="00E01A19" w:rsidRDefault="00E01A19" w:rsidP="00E01A19">
      <w:pPr>
        <w:jc w:val="center"/>
        <w:rPr>
          <w:b/>
          <w:lang w:val="en-US"/>
        </w:rPr>
      </w:pPr>
      <w:r w:rsidRPr="00E01A19">
        <w:rPr>
          <w:b/>
          <w:color w:val="212121"/>
          <w:shd w:val="clear" w:color="auto" w:fill="FFFFFF"/>
          <w:lang w:val="en-US"/>
        </w:rPr>
        <w:t>PECULIARITIES OF LIMITATION AND PROHIBITION OF GIVING OBJECTS OF REAL ESTATE</w:t>
      </w:r>
    </w:p>
    <w:p w:rsidR="00E01A19" w:rsidRPr="00E01A19" w:rsidRDefault="00E01A19" w:rsidP="00E01A19">
      <w:pPr>
        <w:ind w:firstLine="851"/>
        <w:jc w:val="both"/>
        <w:rPr>
          <w:lang w:val="en-US"/>
        </w:rPr>
      </w:pPr>
    </w:p>
    <w:p w:rsidR="00E01A19" w:rsidRPr="00E01A19" w:rsidRDefault="00E01A19" w:rsidP="00E01A19">
      <w:pPr>
        <w:ind w:firstLine="851"/>
        <w:jc w:val="both"/>
      </w:pPr>
      <w:r w:rsidRPr="00E01A19">
        <w:rPr>
          <w:b/>
        </w:rPr>
        <w:t xml:space="preserve">Ключевые слова: </w:t>
      </w:r>
      <w:r>
        <w:t xml:space="preserve">объекты недвижимого имущества, договор дарения, безвозмездная сделка, </w:t>
      </w:r>
      <w:r w:rsidR="005D5A5D">
        <w:t xml:space="preserve">обещание дарения, государственная регистрации права </w:t>
      </w:r>
      <w:r w:rsidR="00E2543E">
        <w:t>собственности</w:t>
      </w:r>
      <w:r w:rsidR="005D5A5D">
        <w:t>.</w:t>
      </w:r>
    </w:p>
    <w:p w:rsidR="00E01A19" w:rsidRPr="005D5A5D" w:rsidRDefault="00E01A19" w:rsidP="00E01A19">
      <w:pPr>
        <w:ind w:firstLine="851"/>
        <w:jc w:val="both"/>
        <w:rPr>
          <w:b/>
        </w:rPr>
      </w:pPr>
      <w:r w:rsidRPr="00E01A19">
        <w:rPr>
          <w:b/>
        </w:rPr>
        <w:t>Аннотация</w:t>
      </w:r>
      <w:r w:rsidRPr="005D5A5D">
        <w:rPr>
          <w:b/>
        </w:rPr>
        <w:t>:</w:t>
      </w:r>
      <w:r w:rsidR="005D5A5D" w:rsidRPr="005D5A5D">
        <w:rPr>
          <w:b/>
        </w:rPr>
        <w:t xml:space="preserve"> </w:t>
      </w:r>
      <w:r w:rsidR="005D5A5D" w:rsidRPr="005D5A5D">
        <w:t>статья посвящена особенностям заключения договора дарения объектов недвижимого имущества,</w:t>
      </w:r>
      <w:r w:rsidR="005D5A5D">
        <w:rPr>
          <w:b/>
        </w:rPr>
        <w:t xml:space="preserve"> </w:t>
      </w:r>
      <w:r w:rsidR="005D5A5D">
        <w:t>наиболее актуальным вопросам ограничения</w:t>
      </w:r>
      <w:r w:rsidR="005D5A5D" w:rsidRPr="00E01A19">
        <w:t xml:space="preserve"> дарения совместной собственности и дарения имущества, находящегося в хозяйственном вед</w:t>
      </w:r>
      <w:r w:rsidR="005D5A5D">
        <w:t>ении или оперативном управлении, а также иным основаниям для ограничения и запрещения дарения.</w:t>
      </w:r>
    </w:p>
    <w:p w:rsidR="00E01A19" w:rsidRDefault="00E01A19" w:rsidP="00E01A19">
      <w:pPr>
        <w:ind w:firstLine="851"/>
        <w:jc w:val="both"/>
        <w:rPr>
          <w:b/>
          <w:lang w:val="en-US"/>
        </w:rPr>
      </w:pPr>
      <w:r w:rsidRPr="006D7F02">
        <w:rPr>
          <w:b/>
          <w:lang w:val="en-US"/>
        </w:rPr>
        <w:t>Keywords:</w:t>
      </w:r>
      <w:r w:rsidR="005D5A5D" w:rsidRPr="005D5A5D">
        <w:rPr>
          <w:color w:val="212121"/>
          <w:shd w:val="clear" w:color="auto" w:fill="FFFFFF"/>
          <w:lang w:val="en-US"/>
        </w:rPr>
        <w:t xml:space="preserve"> objects of real estate, a gift agreement, a free transaction, a promise of donation, state registration of the right of ownership.</w:t>
      </w:r>
    </w:p>
    <w:p w:rsidR="00E01A19" w:rsidRDefault="00E01A19" w:rsidP="005D5A5D">
      <w:pPr>
        <w:pStyle w:val="HTML"/>
        <w:shd w:val="clear" w:color="auto" w:fill="FFFFFF"/>
        <w:ind w:firstLine="851"/>
        <w:jc w:val="both"/>
        <w:rPr>
          <w:rFonts w:ascii="Times New Roman" w:hAnsi="Times New Roman" w:cs="Times New Roman"/>
          <w:color w:val="212121"/>
          <w:sz w:val="24"/>
          <w:szCs w:val="24"/>
        </w:rPr>
      </w:pPr>
      <w:r w:rsidRPr="005D5A5D">
        <w:rPr>
          <w:rFonts w:ascii="Times New Roman" w:hAnsi="Times New Roman" w:cs="Times New Roman"/>
          <w:b/>
          <w:sz w:val="24"/>
          <w:szCs w:val="24"/>
          <w:lang w:val="en-US"/>
        </w:rPr>
        <w:t>Abstract:</w:t>
      </w:r>
      <w:r w:rsidR="005D5A5D" w:rsidRPr="005D5A5D">
        <w:rPr>
          <w:rFonts w:ascii="Times New Roman" w:hAnsi="Times New Roman" w:cs="Times New Roman"/>
          <w:b/>
          <w:sz w:val="24"/>
          <w:szCs w:val="24"/>
          <w:lang w:val="en-US"/>
        </w:rPr>
        <w:t xml:space="preserve"> </w:t>
      </w:r>
      <w:r w:rsidR="005D5A5D" w:rsidRPr="005D5A5D">
        <w:rPr>
          <w:rFonts w:ascii="Times New Roman" w:hAnsi="Times New Roman" w:cs="Times New Roman"/>
          <w:color w:val="212121"/>
          <w:sz w:val="24"/>
          <w:szCs w:val="24"/>
          <w:lang/>
        </w:rPr>
        <w:t>The article is devoted to the peculiarities of concluding a contract for the donation of real estate, the most topical issues of limiting the granting of joint property and donating property in economic management or operational management, as well as other grounds for restricting and prohibiting donation.</w:t>
      </w:r>
    </w:p>
    <w:p w:rsidR="005D5A5D" w:rsidRPr="005D5A5D" w:rsidRDefault="005D5A5D" w:rsidP="005D5A5D">
      <w:pPr>
        <w:pStyle w:val="HTML"/>
        <w:shd w:val="clear" w:color="auto" w:fill="FFFFFF"/>
        <w:ind w:firstLine="851"/>
        <w:jc w:val="both"/>
        <w:rPr>
          <w:rFonts w:ascii="Times New Roman" w:hAnsi="Times New Roman" w:cs="Times New Roman"/>
          <w:color w:val="212121"/>
          <w:sz w:val="24"/>
          <w:szCs w:val="24"/>
        </w:rPr>
      </w:pPr>
    </w:p>
    <w:p w:rsidR="00E01A19" w:rsidRPr="00E01A19" w:rsidRDefault="00E01A19" w:rsidP="00E01A19">
      <w:pPr>
        <w:ind w:firstLine="851"/>
        <w:jc w:val="both"/>
      </w:pPr>
      <w:r w:rsidRPr="00E01A19">
        <w:t xml:space="preserve">В последнее время количество сделок, связанных с дарением недвижимости увеличилось. Хотя число таких сделок, сравнительно уступает сделкам купли-продажи, все же доля дарений становится все более заметной. Наиболее частым является договор дарения недвижимого имущества, заключаемый между близкими родственниками, что обуславливается необходимостью оборота недвижимости внутри семьи, а также отсутствием налогообложения дохода по таким сделкам. </w:t>
      </w:r>
    </w:p>
    <w:p w:rsidR="00E01A19" w:rsidRPr="00E01A19" w:rsidRDefault="00E01A19" w:rsidP="00E01A19">
      <w:pPr>
        <w:ind w:firstLine="851"/>
        <w:jc w:val="both"/>
      </w:pPr>
      <w:r w:rsidRPr="00E01A19">
        <w:t xml:space="preserve">Также весьма популярным до недавнего времени были договоры дарения доли земельного участка, расположенного под малоэтажным домом для двух и более семей. В таком случае квартира, как правило, находится в индивидуальной собственности, а земельный участок в общей долевой. При продаже квартиры собственники, как правило, использовали инструмент дарения доли земельного участка с целью ухода от преимущественного права покупки доли. </w:t>
      </w:r>
    </w:p>
    <w:p w:rsidR="00E01A19" w:rsidRPr="00E01A19" w:rsidRDefault="00E01A19" w:rsidP="00E01A19">
      <w:pPr>
        <w:ind w:firstLine="851"/>
        <w:jc w:val="both"/>
      </w:pPr>
      <w:r w:rsidRPr="00E01A19">
        <w:t xml:space="preserve">Прижизненное дарение зачастую подменяет собой институт завещания, так как фактически объект недвижимости (в основном жилое помещение) не переходит во владение и пользование одаряемого. </w:t>
      </w:r>
    </w:p>
    <w:p w:rsidR="00E01A19" w:rsidRPr="00E01A19" w:rsidRDefault="00E01A19" w:rsidP="00E01A19">
      <w:pPr>
        <w:ind w:firstLine="851"/>
        <w:jc w:val="both"/>
      </w:pPr>
      <w:r w:rsidRPr="00E01A19">
        <w:t xml:space="preserve">Описанные и другие случаи говорят об использовании мнимого или притворного договора дарения недвижимости. </w:t>
      </w:r>
    </w:p>
    <w:p w:rsidR="00E01A19" w:rsidRPr="00E01A19" w:rsidRDefault="00E01A19" w:rsidP="00E01A19">
      <w:pPr>
        <w:ind w:firstLine="851"/>
        <w:jc w:val="both"/>
      </w:pPr>
      <w:r w:rsidRPr="00E01A19">
        <w:t xml:space="preserve">Такое положение дел повышает актуальность темы ограничения и запрещения дарения, а также особенностей заключения договора дарения представителем правообладателя. Законодательное закрепление данных институтов повышает эффективность гражданского оборота недвижимости, пристальное внимание </w:t>
      </w:r>
      <w:proofErr w:type="spellStart"/>
      <w:r w:rsidRPr="00E01A19">
        <w:t>правоприменителя</w:t>
      </w:r>
      <w:proofErr w:type="spellEnd"/>
      <w:r w:rsidRPr="00E01A19">
        <w:t xml:space="preserve"> к указанным нормам и институтам и их неукоснительному соблюдению способствует защите гражданских прав добросовестных участников гражданского оборота.</w:t>
      </w:r>
    </w:p>
    <w:p w:rsidR="00E01A19" w:rsidRPr="00E01A19" w:rsidRDefault="00E01A19" w:rsidP="00E01A19">
      <w:pPr>
        <w:ind w:firstLine="851"/>
        <w:jc w:val="both"/>
      </w:pPr>
      <w:r w:rsidRPr="00E01A19">
        <w:lastRenderedPageBreak/>
        <w:t>По договору дарения одна сторона (даритель) безвозмездно передает или обязуется передать другой стороне (одаряемому) вещь в собственность либо имущественное право (требование) к себе или к третьему лицу либо освобождает или обязуется освободить ее от имущественной обязанности перед собой или перед третьим лицом (п. 1 ст. 572 ГК РФ</w:t>
      </w:r>
      <w:r w:rsidRPr="00E01A19">
        <w:rPr>
          <w:rStyle w:val="a6"/>
        </w:rPr>
        <w:footnoteReference w:id="1"/>
      </w:r>
      <w:r w:rsidRPr="00E01A19">
        <w:t xml:space="preserve">). Договор дарения выделен в отдельный тип договоров, поскольку ему присущи характерные признаки, отличающие его от других договоров: договор дарения всегда безвозмезден; налицо увеличение имущества одаряемого; увеличение имущества одаряемого происходит за счет уменьшения имущества дарителя; наличие у дарителя намерения одарить; согласие одаряемого на принятие дара. Договор дарения является односторонним, безвозмездным, как правило, реальным, за исключением обещания дарения, который признается </w:t>
      </w:r>
      <w:proofErr w:type="spellStart"/>
      <w:r w:rsidRPr="00E01A19">
        <w:t>консенсуальным</w:t>
      </w:r>
      <w:proofErr w:type="spellEnd"/>
      <w:r w:rsidRPr="00E01A19">
        <w:rPr>
          <w:rStyle w:val="a6"/>
        </w:rPr>
        <w:footnoteReference w:id="2"/>
      </w:r>
      <w:r w:rsidRPr="00E01A19">
        <w:t xml:space="preserve">. Предметом договора дарения могут быть вещи, в том числе недвижимое имущество, деньги, ценные бумаги, имущественные права, предоставляемые </w:t>
      </w:r>
      <w:proofErr w:type="gramStart"/>
      <w:r w:rsidRPr="00E01A19">
        <w:t>одаряемому</w:t>
      </w:r>
      <w:proofErr w:type="gramEnd"/>
      <w:r w:rsidRPr="00E01A19">
        <w:t xml:space="preserve">, а также освобождение последнего от имущественных обязанностей. Виды договора дарения: собственно договор дарения имущества и имущественных прав; обещание дарения; пожертвование. Обещание дарения, помимо упоминавшейся </w:t>
      </w:r>
      <w:proofErr w:type="spellStart"/>
      <w:r w:rsidRPr="00E01A19">
        <w:t>консенсуальной</w:t>
      </w:r>
      <w:proofErr w:type="spellEnd"/>
      <w:r w:rsidRPr="00E01A19">
        <w:t xml:space="preserve"> конструкции, характеризуется и другими признаками, отличающими его от дарения и пожертвования. Для договора обещания дарения характерна обязательная письменная форма, несоблюдение которой влечет недействительность договора. В тексте договора обещания дарения должны содержаться сведения о конкретном лице, являющемся одаряемым, и указание конкретного предмета дарения. Обещание дарителя подарить все свое имущество или часть своего имущества без указания на конкретный предмет дарения признается ничтожным (п. 2 ст. 572 ГК РФ).</w:t>
      </w:r>
    </w:p>
    <w:p w:rsidR="00E01A19" w:rsidRPr="00E01A19" w:rsidRDefault="00E01A19" w:rsidP="00E01A19">
      <w:pPr>
        <w:ind w:firstLine="851"/>
        <w:jc w:val="both"/>
      </w:pPr>
      <w:r w:rsidRPr="00E01A19">
        <w:t xml:space="preserve">Особенности договора пожертвования: договор пожертвования может совершаться как путем передачи дара </w:t>
      </w:r>
      <w:proofErr w:type="gramStart"/>
      <w:r w:rsidRPr="00E01A19">
        <w:t>одаряемому</w:t>
      </w:r>
      <w:proofErr w:type="gramEnd"/>
      <w:r w:rsidRPr="00E01A19">
        <w:t xml:space="preserve">, так и посредством обещания пожертвовать имущество в будущем. Предметом пожертвования могут быть только имущество и имущественные права, но не освобождение одаряемого от обязанности перед дарителем или третьим лицом. </w:t>
      </w:r>
    </w:p>
    <w:p w:rsidR="00E01A19" w:rsidRPr="00E01A19" w:rsidRDefault="00E01A19" w:rsidP="00E01A19">
      <w:pPr>
        <w:ind w:firstLine="851"/>
        <w:jc w:val="both"/>
      </w:pPr>
      <w:r w:rsidRPr="00E01A19">
        <w:t xml:space="preserve">Круг субъектов на стороне </w:t>
      </w:r>
      <w:proofErr w:type="gramStart"/>
      <w:r w:rsidRPr="00E01A19">
        <w:t>одаряемого</w:t>
      </w:r>
      <w:proofErr w:type="gramEnd"/>
      <w:r w:rsidRPr="00E01A19">
        <w:t xml:space="preserve"> ограничивается гражданами, лечебными, воспитательными учреждениями, учреждениями социальной защиты и другими аналогичными учреждениями, благотворительными, научными и учебными учреждениями, фондами, музеями и другими учреждениями культуры, общественными и религиозными организациями, а также публично-правовыми субъектами. Так, коммерческие организации не могут быть субъектами договора пожертвования на стороне одаряемого. В соответствии с п. 2 </w:t>
      </w:r>
      <w:hyperlink r:id="rId7" w:history="1">
        <w:r w:rsidRPr="00E01A19">
          <w:t>ст. 582</w:t>
        </w:r>
      </w:hyperlink>
      <w:r w:rsidRPr="00E01A19">
        <w:t xml:space="preserve"> ГК РФ на принятие пожертвования не требуется чьего-либо разрешения или согласия. Но тогда возникает вопрос: если назначение пожертвования противоречит цели деятельности учреждения, то разве не может оно отказаться от принятия имущества? На наш взгляд, может. Такой ответ мы связываем с тем, что договор дарения, разновидностью которого является договор пожертвования, является двусторонней сделкой, для совершения которой требуется согласие одаряемого на приобретение дара. </w:t>
      </w:r>
      <w:proofErr w:type="gramStart"/>
      <w:r w:rsidRPr="00E01A19">
        <w:t xml:space="preserve">В.В. </w:t>
      </w:r>
      <w:proofErr w:type="spellStart"/>
      <w:r w:rsidRPr="00E01A19">
        <w:t>Витрянский</w:t>
      </w:r>
      <w:proofErr w:type="spellEnd"/>
      <w:r w:rsidRPr="00E01A19">
        <w:t xml:space="preserve"> при рассмотрении данной проблемы считает, что законодатель путем установления положения, закрепленного в п. 2 </w:t>
      </w:r>
      <w:hyperlink r:id="rId8" w:history="1">
        <w:r w:rsidRPr="00E01A19">
          <w:t>ст. 582</w:t>
        </w:r>
      </w:hyperlink>
      <w:r w:rsidRPr="00E01A19">
        <w:t xml:space="preserve"> ГК, исходит из того, что здесь не требуется никакого разрешения со стороны определенных властных органов на получение дара</w:t>
      </w:r>
      <w:r w:rsidRPr="00E01A19">
        <w:rPr>
          <w:rStyle w:val="a6"/>
        </w:rPr>
        <w:footnoteReference w:id="3"/>
      </w:r>
      <w:r w:rsidRPr="00E01A19">
        <w:t>. Конечно, эту часть можно рассматривать и таким образом, но тогда законодателю нужно было бы уточнить, чье именно разрешение и согласие не требуется.</w:t>
      </w:r>
      <w:proofErr w:type="gramEnd"/>
      <w:r w:rsidRPr="00E01A19">
        <w:t xml:space="preserve"> В связи со сказанным мы не поддерживаем позицию В.В. </w:t>
      </w:r>
      <w:proofErr w:type="spellStart"/>
      <w:r w:rsidRPr="00E01A19">
        <w:t>Витрянского</w:t>
      </w:r>
      <w:proofErr w:type="spellEnd"/>
      <w:r w:rsidRPr="00E01A19">
        <w:t xml:space="preserve">. </w:t>
      </w:r>
      <w:r w:rsidRPr="00E01A19">
        <w:lastRenderedPageBreak/>
        <w:t>Особенностью договора дарения, в том числе и договора пожертвования, по отношению к учреждениям является то, что предмет договора поступает не в оперативное управление учреждения, а в самостоятельное распоряжение. Деятельность, направленная на получение доходов, охватывает и эти случаи получения имущества</w:t>
      </w:r>
      <w:r w:rsidRPr="00E01A19">
        <w:rPr>
          <w:rStyle w:val="a6"/>
        </w:rPr>
        <w:footnoteReference w:id="4"/>
      </w:r>
      <w:r w:rsidRPr="00E01A19">
        <w:t xml:space="preserve">. </w:t>
      </w:r>
    </w:p>
    <w:p w:rsidR="00E01A19" w:rsidRPr="00E01A19" w:rsidRDefault="00E01A19" w:rsidP="00E01A19">
      <w:pPr>
        <w:shd w:val="clear" w:color="auto" w:fill="FFFFFF"/>
        <w:ind w:firstLine="851"/>
        <w:jc w:val="both"/>
      </w:pPr>
      <w:r w:rsidRPr="00E01A19">
        <w:rPr>
          <w:bCs/>
          <w:kern w:val="36"/>
        </w:rPr>
        <w:t xml:space="preserve">Согласно ст. 574 ГК РФ </w:t>
      </w:r>
      <w:r w:rsidRPr="00E01A19">
        <w:t xml:space="preserve">дарение, сопровождаемое передачей дара одаряемому, может быть совершено устно, кроме случаев, установленных законом. </w:t>
      </w:r>
      <w:bookmarkStart w:id="0" w:name="dst100527"/>
      <w:bookmarkEnd w:id="0"/>
      <w:r w:rsidRPr="00E01A19">
        <w:t>Передача дара осуществляется посредством его вручения, символической передачи (вручение ключей и т.п.) либо вручения правоустанавливающих документов.</w:t>
      </w:r>
      <w:bookmarkStart w:id="1" w:name="dst100528"/>
      <w:bookmarkEnd w:id="1"/>
      <w:r w:rsidRPr="00E01A19">
        <w:t xml:space="preserve"> Договор дарения движимого имущества должен быть совершен в письменной форме в случаях, когда:</w:t>
      </w:r>
    </w:p>
    <w:p w:rsidR="00E01A19" w:rsidRPr="00E01A19" w:rsidRDefault="00E01A19" w:rsidP="00E01A19">
      <w:pPr>
        <w:shd w:val="clear" w:color="auto" w:fill="FFFFFF"/>
        <w:ind w:firstLine="851"/>
        <w:jc w:val="both"/>
      </w:pPr>
      <w:bookmarkStart w:id="2" w:name="dst102901"/>
      <w:bookmarkEnd w:id="2"/>
      <w:r w:rsidRPr="00E01A19">
        <w:t xml:space="preserve">- дарителем является юридическое </w:t>
      </w:r>
      <w:proofErr w:type="gramStart"/>
      <w:r w:rsidRPr="00E01A19">
        <w:t>лицо</w:t>
      </w:r>
      <w:proofErr w:type="gramEnd"/>
      <w:r w:rsidRPr="00E01A19">
        <w:t xml:space="preserve"> и стоимость дара превышает три тысячи рублей;</w:t>
      </w:r>
    </w:p>
    <w:p w:rsidR="00E01A19" w:rsidRPr="00E01A19" w:rsidRDefault="00E01A19" w:rsidP="00E01A19">
      <w:pPr>
        <w:shd w:val="clear" w:color="auto" w:fill="FFFFFF"/>
        <w:ind w:firstLine="851"/>
        <w:jc w:val="both"/>
      </w:pPr>
      <w:bookmarkStart w:id="3" w:name="dst100530"/>
      <w:bookmarkEnd w:id="3"/>
      <w:r w:rsidRPr="00E01A19">
        <w:t>- договор содержит обещание дарения в будущем.</w:t>
      </w:r>
    </w:p>
    <w:p w:rsidR="00E01A19" w:rsidRPr="00E01A19" w:rsidRDefault="00E01A19" w:rsidP="006956B0">
      <w:pPr>
        <w:shd w:val="clear" w:color="auto" w:fill="FFFFFF"/>
        <w:ind w:firstLine="851"/>
        <w:jc w:val="both"/>
      </w:pPr>
      <w:bookmarkStart w:id="4" w:name="dst100531"/>
      <w:bookmarkEnd w:id="4"/>
      <w:r w:rsidRPr="00E01A19">
        <w:t xml:space="preserve">Заключение договора дарения в указанных случаях в устной форме влечет его ничтожность. </w:t>
      </w:r>
      <w:bookmarkStart w:id="5" w:name="dst100532"/>
      <w:bookmarkEnd w:id="5"/>
    </w:p>
    <w:p w:rsidR="00E01A19" w:rsidRPr="00E01A19" w:rsidRDefault="00E01A19" w:rsidP="00E01A19">
      <w:pPr>
        <w:pStyle w:val="ConsPlusNormal"/>
        <w:ind w:firstLine="851"/>
        <w:jc w:val="both"/>
        <w:rPr>
          <w:rFonts w:ascii="Times New Roman" w:hAnsi="Times New Roman" w:cs="Times New Roman"/>
          <w:sz w:val="24"/>
          <w:szCs w:val="24"/>
        </w:rPr>
      </w:pPr>
      <w:r w:rsidRPr="00E01A19">
        <w:rPr>
          <w:rFonts w:ascii="Times New Roman" w:hAnsi="Times New Roman" w:cs="Times New Roman"/>
          <w:sz w:val="24"/>
          <w:szCs w:val="24"/>
        </w:rPr>
        <w:t xml:space="preserve">Договор дарения недвижимого имущества является одним из немногих договоров, опосредующих безвозмездную передачу недвижимости от одного лица к другому. Так, согласно </w:t>
      </w:r>
      <w:hyperlink r:id="rId9" w:history="1">
        <w:r w:rsidRPr="00E01A19">
          <w:rPr>
            <w:rFonts w:ascii="Times New Roman" w:hAnsi="Times New Roman" w:cs="Times New Roman"/>
            <w:sz w:val="24"/>
            <w:szCs w:val="24"/>
          </w:rPr>
          <w:t>ст. 572</w:t>
        </w:r>
      </w:hyperlink>
      <w:r w:rsidRPr="00E01A19">
        <w:rPr>
          <w:rFonts w:ascii="Times New Roman" w:hAnsi="Times New Roman" w:cs="Times New Roman"/>
          <w:sz w:val="24"/>
          <w:szCs w:val="24"/>
        </w:rPr>
        <w:t xml:space="preserve"> ГК РФ по договору дарения одна сторона (даритель) передает или обязуется передать другой стороне вещь (недвижимое имущество) в собственность. При наличии встречной передачи вещи, либо права, либо встречного обязательства договор не признается дарением. К такому договору применяются правила гражданского законодательства о притворной сделке, то есть договор считается ничтожным и к такому договору применяются нормы ГК о том договоре, который стороны действительно имели в виду. Обещание безвозмездно передать кому-либо недвижимое имущество в будущем признается договором дарения и связывает обещавшего, если оно совершено в письменной форме и содержит ясно выраженное намерение дарителя безвозмездно передать в будущем конкретную недвижимость одаряемому. Несоблюдение письменной формы подобного обещания (договора) влечет в силу </w:t>
      </w:r>
      <w:hyperlink r:id="rId10" w:history="1">
        <w:r w:rsidRPr="00E01A19">
          <w:rPr>
            <w:rFonts w:ascii="Times New Roman" w:hAnsi="Times New Roman" w:cs="Times New Roman"/>
            <w:sz w:val="24"/>
            <w:szCs w:val="24"/>
          </w:rPr>
          <w:t>п. 2 ст. 574</w:t>
        </w:r>
      </w:hyperlink>
      <w:r w:rsidRPr="00E01A19">
        <w:rPr>
          <w:rFonts w:ascii="Times New Roman" w:hAnsi="Times New Roman" w:cs="Times New Roman"/>
          <w:sz w:val="24"/>
          <w:szCs w:val="24"/>
        </w:rPr>
        <w:t xml:space="preserve"> ГК РФ его ничтожность. Одним из условий действительности договора дарения недвижимости является передача дара </w:t>
      </w:r>
      <w:proofErr w:type="gramStart"/>
      <w:r w:rsidRPr="00E01A19">
        <w:rPr>
          <w:rFonts w:ascii="Times New Roman" w:hAnsi="Times New Roman" w:cs="Times New Roman"/>
          <w:sz w:val="24"/>
          <w:szCs w:val="24"/>
        </w:rPr>
        <w:t>одаряемому</w:t>
      </w:r>
      <w:proofErr w:type="gramEnd"/>
      <w:r w:rsidRPr="00E01A19">
        <w:rPr>
          <w:rFonts w:ascii="Times New Roman" w:hAnsi="Times New Roman" w:cs="Times New Roman"/>
          <w:sz w:val="24"/>
          <w:szCs w:val="24"/>
        </w:rPr>
        <w:t xml:space="preserve">, которая не ставится в зависимость от факта смерти дарителя. В том случае, если условием передачи дара (недвижимости) </w:t>
      </w:r>
      <w:proofErr w:type="gramStart"/>
      <w:r w:rsidRPr="00E01A19">
        <w:rPr>
          <w:rFonts w:ascii="Times New Roman" w:hAnsi="Times New Roman" w:cs="Times New Roman"/>
          <w:sz w:val="24"/>
          <w:szCs w:val="24"/>
        </w:rPr>
        <w:t>одаряемому</w:t>
      </w:r>
      <w:proofErr w:type="gramEnd"/>
      <w:r w:rsidRPr="00E01A19">
        <w:rPr>
          <w:rFonts w:ascii="Times New Roman" w:hAnsi="Times New Roman" w:cs="Times New Roman"/>
          <w:sz w:val="24"/>
          <w:szCs w:val="24"/>
        </w:rPr>
        <w:t xml:space="preserve"> является смерть дарителя, такой договор также является нич</w:t>
      </w:r>
      <w:r w:rsidR="006956B0">
        <w:rPr>
          <w:rFonts w:ascii="Times New Roman" w:hAnsi="Times New Roman" w:cs="Times New Roman"/>
          <w:sz w:val="24"/>
          <w:szCs w:val="24"/>
        </w:rPr>
        <w:t>тожным и в отношении подобного «даримого имущества»</w:t>
      </w:r>
      <w:r w:rsidRPr="00E01A19">
        <w:rPr>
          <w:rFonts w:ascii="Times New Roman" w:hAnsi="Times New Roman" w:cs="Times New Roman"/>
          <w:sz w:val="24"/>
          <w:szCs w:val="24"/>
        </w:rPr>
        <w:t xml:space="preserve"> действует режим наследуемого имущества, предусмотренный нормами гражданского законодательства о наследовании</w:t>
      </w:r>
      <w:r w:rsidRPr="00E01A19">
        <w:rPr>
          <w:rStyle w:val="a6"/>
          <w:rFonts w:ascii="Times New Roman" w:hAnsi="Times New Roman" w:cs="Times New Roman"/>
          <w:sz w:val="24"/>
          <w:szCs w:val="24"/>
        </w:rPr>
        <w:footnoteReference w:id="5"/>
      </w:r>
      <w:r w:rsidRPr="00E01A19">
        <w:rPr>
          <w:rFonts w:ascii="Times New Roman" w:hAnsi="Times New Roman" w:cs="Times New Roman"/>
          <w:sz w:val="24"/>
          <w:szCs w:val="24"/>
        </w:rPr>
        <w:t>.</w:t>
      </w:r>
    </w:p>
    <w:p w:rsidR="00E01A19" w:rsidRPr="00E01A19" w:rsidRDefault="00E01A19" w:rsidP="00E01A19">
      <w:pPr>
        <w:pStyle w:val="ConsPlusNormal"/>
        <w:ind w:firstLine="851"/>
        <w:jc w:val="both"/>
        <w:rPr>
          <w:rFonts w:ascii="Times New Roman" w:hAnsi="Times New Roman" w:cs="Times New Roman"/>
          <w:sz w:val="24"/>
          <w:szCs w:val="24"/>
        </w:rPr>
      </w:pPr>
      <w:r w:rsidRPr="00E01A19">
        <w:rPr>
          <w:rFonts w:ascii="Times New Roman" w:hAnsi="Times New Roman" w:cs="Times New Roman"/>
          <w:sz w:val="24"/>
          <w:szCs w:val="24"/>
        </w:rPr>
        <w:t xml:space="preserve">Договор дарения недвижимого имущества должен быть заключен в письменной форме. Договор по желанию сторон может быть удостоверен нотариально, однако в соответствии с нормами ГК РФ это не является обязательным. Государственная регистрация договора дарения недвижимого имущества, заключенного после 1 марта 2013 года, не осуществляется на основании </w:t>
      </w:r>
      <w:hyperlink r:id="rId11" w:history="1">
        <w:r w:rsidRPr="00E01A19">
          <w:rPr>
            <w:rFonts w:ascii="Times New Roman" w:hAnsi="Times New Roman" w:cs="Times New Roman"/>
            <w:sz w:val="24"/>
            <w:szCs w:val="24"/>
          </w:rPr>
          <w:t>п. 8 ст. 2</w:t>
        </w:r>
      </w:hyperlink>
      <w:r w:rsidR="00552C45">
        <w:rPr>
          <w:rFonts w:ascii="Times New Roman" w:hAnsi="Times New Roman" w:cs="Times New Roman"/>
          <w:sz w:val="24"/>
          <w:szCs w:val="24"/>
        </w:rPr>
        <w:t xml:space="preserve"> ФЗ от 30.12.2012 </w:t>
      </w:r>
      <w:r w:rsidR="008914EB">
        <w:rPr>
          <w:rFonts w:ascii="Times New Roman" w:hAnsi="Times New Roman" w:cs="Times New Roman"/>
          <w:sz w:val="24"/>
          <w:szCs w:val="24"/>
        </w:rPr>
        <w:t>№</w:t>
      </w:r>
      <w:r w:rsidR="00552C45">
        <w:rPr>
          <w:rFonts w:ascii="Times New Roman" w:hAnsi="Times New Roman" w:cs="Times New Roman"/>
          <w:sz w:val="24"/>
          <w:szCs w:val="24"/>
        </w:rPr>
        <w:t xml:space="preserve"> 302-ФЗ «</w:t>
      </w:r>
      <w:r w:rsidRPr="00E01A19">
        <w:rPr>
          <w:rFonts w:ascii="Times New Roman" w:hAnsi="Times New Roman" w:cs="Times New Roman"/>
          <w:sz w:val="24"/>
          <w:szCs w:val="24"/>
        </w:rPr>
        <w:t>О внесении изменений в главы 1, 2, 3 и 4 части первой Гражданско</w:t>
      </w:r>
      <w:r w:rsidR="00552C45">
        <w:rPr>
          <w:rFonts w:ascii="Times New Roman" w:hAnsi="Times New Roman" w:cs="Times New Roman"/>
          <w:sz w:val="24"/>
          <w:szCs w:val="24"/>
        </w:rPr>
        <w:t>го кодекса Российской Федерации»</w:t>
      </w:r>
      <w:r w:rsidRPr="00E01A19">
        <w:rPr>
          <w:rFonts w:ascii="Times New Roman" w:hAnsi="Times New Roman" w:cs="Times New Roman"/>
          <w:sz w:val="24"/>
          <w:szCs w:val="24"/>
        </w:rPr>
        <w:t xml:space="preserve">. В силу </w:t>
      </w:r>
      <w:hyperlink r:id="rId12" w:history="1">
        <w:r w:rsidRPr="00E01A19">
          <w:rPr>
            <w:rFonts w:ascii="Times New Roman" w:hAnsi="Times New Roman" w:cs="Times New Roman"/>
            <w:sz w:val="24"/>
            <w:szCs w:val="24"/>
          </w:rPr>
          <w:t>ст. 8.1</w:t>
        </w:r>
      </w:hyperlink>
      <w:r w:rsidRPr="00E01A19">
        <w:rPr>
          <w:rFonts w:ascii="Times New Roman" w:hAnsi="Times New Roman" w:cs="Times New Roman"/>
          <w:sz w:val="24"/>
          <w:szCs w:val="24"/>
        </w:rPr>
        <w:t xml:space="preserve"> ГК РФ государственной регистрации в Федеральной службе государственной регистрации, кадастра и картографии подлежит только переход права собственности от дарителя </w:t>
      </w:r>
      <w:proofErr w:type="gramStart"/>
      <w:r w:rsidRPr="00E01A19">
        <w:rPr>
          <w:rFonts w:ascii="Times New Roman" w:hAnsi="Times New Roman" w:cs="Times New Roman"/>
          <w:sz w:val="24"/>
          <w:szCs w:val="24"/>
        </w:rPr>
        <w:t>к</w:t>
      </w:r>
      <w:proofErr w:type="gramEnd"/>
      <w:r w:rsidRPr="00E01A19">
        <w:rPr>
          <w:rFonts w:ascii="Times New Roman" w:hAnsi="Times New Roman" w:cs="Times New Roman"/>
          <w:sz w:val="24"/>
          <w:szCs w:val="24"/>
        </w:rPr>
        <w:t xml:space="preserve"> одаряемому. Последнее, однако, не имеет большого практического значения для сторон при государственной регистрации прав одаряемого.</w:t>
      </w:r>
    </w:p>
    <w:p w:rsidR="00E01A19" w:rsidRPr="00E01A19" w:rsidRDefault="00E01A19" w:rsidP="00E01A19">
      <w:pPr>
        <w:ind w:firstLine="851"/>
        <w:jc w:val="both"/>
      </w:pPr>
      <w:r w:rsidRPr="00E01A19">
        <w:t>Общей особенностью для всех видов договора дарения является то, что в отношении некоторых субъектов гражданского права законодательством установлены запрещения и ограничения дарения.</w:t>
      </w:r>
    </w:p>
    <w:p w:rsidR="00E01A19" w:rsidRPr="00E01A19" w:rsidRDefault="00E01A19" w:rsidP="00E01A19">
      <w:pPr>
        <w:ind w:firstLine="851"/>
        <w:jc w:val="both"/>
      </w:pPr>
      <w:r w:rsidRPr="00E01A19">
        <w:t xml:space="preserve">Нормы ст. 576 ГК РФ предусматривают перечень случаев ограничения дарения. Среди таковых закон называет: </w:t>
      </w:r>
    </w:p>
    <w:p w:rsidR="00E01A19" w:rsidRPr="00E01A19" w:rsidRDefault="00E01A19" w:rsidP="00E01A19">
      <w:pPr>
        <w:ind w:firstLine="851"/>
        <w:jc w:val="both"/>
      </w:pPr>
      <w:proofErr w:type="gramStart"/>
      <w:r w:rsidRPr="00E01A19">
        <w:lastRenderedPageBreak/>
        <w:t>- ограничение дарения юридическим лицом, которому вещь принадлежит на праве хозяйственного ведения или оперативного управления, без согласия собственника, если законом не предусмотрено иное (данное ограничение не распространяется на обычные подарки небольшой стоимости);</w:t>
      </w:r>
      <w:proofErr w:type="gramEnd"/>
    </w:p>
    <w:p w:rsidR="00E01A19" w:rsidRPr="00E01A19" w:rsidRDefault="00E01A19" w:rsidP="00E01A19">
      <w:pPr>
        <w:ind w:firstLine="851"/>
        <w:jc w:val="both"/>
      </w:pPr>
      <w:r w:rsidRPr="00E01A19">
        <w:t>- дарение имущества, находящегося в общей совместной собственности, допускается по согласию всех участников совместной собственности с соблюдением правил, предусмотренных специальными нормами ГК РФ;</w:t>
      </w:r>
    </w:p>
    <w:p w:rsidR="00E01A19" w:rsidRPr="00E01A19" w:rsidRDefault="00E01A19" w:rsidP="00E01A19">
      <w:pPr>
        <w:ind w:firstLine="851"/>
        <w:jc w:val="both"/>
      </w:pPr>
      <w:r w:rsidRPr="00E01A19">
        <w:t>- дарение принадлежащего дарителю права требования к третьему лицу осуществляется с соблюдением правил, регулирующих перемену лиц в обязательстве;</w:t>
      </w:r>
    </w:p>
    <w:p w:rsidR="00E01A19" w:rsidRPr="00E01A19" w:rsidRDefault="00E01A19" w:rsidP="00E01A19">
      <w:pPr>
        <w:pStyle w:val="ConsPlusNormal"/>
        <w:ind w:firstLine="851"/>
        <w:jc w:val="both"/>
        <w:rPr>
          <w:rFonts w:ascii="Times New Roman" w:eastAsiaTheme="minorHAnsi" w:hAnsi="Times New Roman" w:cs="Times New Roman"/>
          <w:sz w:val="24"/>
          <w:szCs w:val="24"/>
          <w:lang w:eastAsia="en-US"/>
        </w:rPr>
      </w:pPr>
      <w:r w:rsidRPr="00E01A19">
        <w:rPr>
          <w:rFonts w:ascii="Times New Roman" w:hAnsi="Times New Roman" w:cs="Times New Roman"/>
          <w:sz w:val="24"/>
          <w:szCs w:val="24"/>
        </w:rPr>
        <w:t xml:space="preserve">- дарение посредством исполнения </w:t>
      </w:r>
      <w:proofErr w:type="gramStart"/>
      <w:r w:rsidRPr="00E01A19">
        <w:rPr>
          <w:rFonts w:ascii="Times New Roman" w:hAnsi="Times New Roman" w:cs="Times New Roman"/>
          <w:sz w:val="24"/>
          <w:szCs w:val="24"/>
        </w:rPr>
        <w:t>за</w:t>
      </w:r>
      <w:proofErr w:type="gramEnd"/>
      <w:r w:rsidRPr="00E01A19">
        <w:rPr>
          <w:rFonts w:ascii="Times New Roman" w:hAnsi="Times New Roman" w:cs="Times New Roman"/>
          <w:sz w:val="24"/>
          <w:szCs w:val="24"/>
        </w:rPr>
        <w:t xml:space="preserve"> </w:t>
      </w:r>
      <w:proofErr w:type="gramStart"/>
      <w:r w:rsidRPr="00E01A19">
        <w:rPr>
          <w:rFonts w:ascii="Times New Roman" w:hAnsi="Times New Roman" w:cs="Times New Roman"/>
          <w:sz w:val="24"/>
          <w:szCs w:val="24"/>
        </w:rPr>
        <w:t>одаряемого</w:t>
      </w:r>
      <w:proofErr w:type="gramEnd"/>
      <w:r w:rsidRPr="00E01A19">
        <w:rPr>
          <w:rFonts w:ascii="Times New Roman" w:hAnsi="Times New Roman" w:cs="Times New Roman"/>
          <w:sz w:val="24"/>
          <w:szCs w:val="24"/>
        </w:rPr>
        <w:t xml:space="preserve"> его обязанности перед третьим лицом осуществляется с соблюдением норм о том, </w:t>
      </w:r>
      <w:r w:rsidRPr="00E01A19">
        <w:rPr>
          <w:rFonts w:ascii="Times New Roman" w:eastAsiaTheme="minorHAnsi" w:hAnsi="Times New Roman" w:cs="Times New Roman"/>
          <w:sz w:val="24"/>
          <w:szCs w:val="24"/>
          <w:lang w:eastAsia="en-US"/>
        </w:rPr>
        <w:t>кредитор обязан принять исполнение, предложенное за должника третьим лицом, если исполнение обязательства возложено должником на указанное третье лицо;</w:t>
      </w:r>
    </w:p>
    <w:p w:rsidR="00E01A19" w:rsidRPr="00E01A19" w:rsidRDefault="00E01A19" w:rsidP="00E01A19">
      <w:pPr>
        <w:ind w:firstLine="851"/>
        <w:jc w:val="both"/>
      </w:pPr>
      <w:r w:rsidRPr="00E01A19">
        <w:t>- дарение посредством перевода дарителем на себя долга одаряемого перед третьим лицом осуществляется с соблюдением правил о переводе долга;</w:t>
      </w:r>
    </w:p>
    <w:p w:rsidR="00E01A19" w:rsidRPr="00E01A19" w:rsidRDefault="00E01A19" w:rsidP="00E01A19">
      <w:pPr>
        <w:ind w:firstLine="851"/>
        <w:jc w:val="both"/>
      </w:pPr>
      <w:r w:rsidRPr="00E01A19">
        <w:t>- ограничение дарения представителем по доверенности без указания в ней одаряемого и предмета дарения.</w:t>
      </w:r>
    </w:p>
    <w:p w:rsidR="00E01A19" w:rsidRPr="00E01A19" w:rsidRDefault="00E01A19" w:rsidP="00E01A19">
      <w:pPr>
        <w:ind w:firstLine="851"/>
        <w:jc w:val="both"/>
      </w:pPr>
      <w:r w:rsidRPr="00E01A19">
        <w:t>Наиболее актуальными для сделок с недвижимостью являются случаи ограничения дарения совместной собственности и дарения имущества, находящегося в хозяйственном вед</w:t>
      </w:r>
      <w:r w:rsidR="005D5A5D">
        <w:t>ении или оперативном управлении</w:t>
      </w:r>
      <w:r w:rsidRPr="00E01A19">
        <w:t>. Реже при сделках с недвижимостью применяются правила об ограничении дарения путем уступки прав требования на недвижимое имущество и иные случаи.</w:t>
      </w:r>
    </w:p>
    <w:p w:rsidR="00E01A19" w:rsidRPr="00E01A19" w:rsidRDefault="00E01A19" w:rsidP="00E01A19">
      <w:pPr>
        <w:ind w:firstLine="851"/>
        <w:jc w:val="both"/>
      </w:pPr>
      <w:r w:rsidRPr="00E01A19">
        <w:t>В соответствии со ст. 575 ГК РФ, не могут выступать дарителями (за исключением обычных подарков, стоимость которых не превышает трех тысяч рублей) имущества малолетних и недееспособных граждан их законные представители (родители, усыновители, опекуны).</w:t>
      </w:r>
    </w:p>
    <w:p w:rsidR="00E01A19" w:rsidRPr="00E01A19" w:rsidRDefault="00E01A19" w:rsidP="00E01A19">
      <w:pPr>
        <w:ind w:firstLine="851"/>
        <w:jc w:val="both"/>
      </w:pPr>
      <w:r w:rsidRPr="00E01A19">
        <w:t xml:space="preserve">Не допускается дарение работникам лечебных, воспитательных учреждений, учреждений социальной защиты и других аналогичных учреждений гражданами, находящимися в них на лечении, содержании или воспитании, супругами и родственниками этих граждан (п. 2 ст. 575 ГК РФ). По общему правилу законные представители совершают от имени </w:t>
      </w:r>
      <w:proofErr w:type="gramStart"/>
      <w:r w:rsidRPr="00E01A19">
        <w:t>представляемых</w:t>
      </w:r>
      <w:proofErr w:type="gramEnd"/>
      <w:r w:rsidRPr="00E01A19">
        <w:t xml:space="preserve"> гражданско-правовые сделки, но договор дарения отличает та особенность, что его результатом является умаление имущества подопечного без всякой компенсации. Законодатель счел необходимым запретить совершение подобных сделок вообще, а не только поставить их заключение под контроль органов опеки и попечительства, как это имеет место в отношении других сделок, выходящих за пределы бытовых и направленных на уменьшение имущества подопечных малолетних или признанных недееспособными лиц. Закон не запрещает малолетним и недееспособным лицам выступать субъектами договора дарения, но исключительно в качестве одаряемого. Запрещено выступать субъектами договора </w:t>
      </w:r>
      <w:proofErr w:type="gramStart"/>
      <w:r w:rsidRPr="00E01A19">
        <w:t>дарения</w:t>
      </w:r>
      <w:proofErr w:type="gramEnd"/>
      <w:r w:rsidRPr="00E01A19">
        <w:t xml:space="preserve"> на стороне одаряемого государственным служащим и служащим органов муниципальных образований, если имущество в дар передается в связи с их должностным положением или в связи с исполнением ими служебных обязанностей. Договор дарения не может заключаться в случае, если его субъектами — и на стороне дарителя, и на стороне одаряемого — выступают коммерческие организации. Здесь важно подчеркнуть, что не допускается именно дарение, а не вообще заключение любых сделок, не содержащих условия о встречном предоставлении со стороны одной из коммерческих организаций, участвующих в сделке.</w:t>
      </w:r>
    </w:p>
    <w:p w:rsidR="00E01A19" w:rsidRPr="00E01A19" w:rsidRDefault="00E01A19" w:rsidP="00E01A19">
      <w:pPr>
        <w:pStyle w:val="ConsPlusNormal"/>
        <w:ind w:firstLine="851"/>
        <w:jc w:val="both"/>
        <w:rPr>
          <w:rFonts w:ascii="Times New Roman" w:hAnsi="Times New Roman" w:cs="Times New Roman"/>
          <w:sz w:val="24"/>
          <w:szCs w:val="24"/>
        </w:rPr>
      </w:pPr>
      <w:r w:rsidRPr="00E01A19">
        <w:rPr>
          <w:rFonts w:ascii="Times New Roman" w:hAnsi="Times New Roman" w:cs="Times New Roman"/>
          <w:sz w:val="24"/>
          <w:szCs w:val="24"/>
        </w:rPr>
        <w:t xml:space="preserve">Особое внимание следует обратить на недопустимость заключения договора дарения, предусматривающего передачу дара после смерти дарителя (п. 3 </w:t>
      </w:r>
      <w:hyperlink r:id="rId13" w:history="1">
        <w:r w:rsidRPr="00E01A19">
          <w:rPr>
            <w:rFonts w:ascii="Times New Roman" w:hAnsi="Times New Roman" w:cs="Times New Roman"/>
            <w:sz w:val="24"/>
            <w:szCs w:val="24"/>
          </w:rPr>
          <w:t>ст. 572</w:t>
        </w:r>
      </w:hyperlink>
      <w:r w:rsidRPr="00E01A19">
        <w:rPr>
          <w:rFonts w:ascii="Times New Roman" w:hAnsi="Times New Roman" w:cs="Times New Roman"/>
          <w:sz w:val="24"/>
          <w:szCs w:val="24"/>
        </w:rPr>
        <w:t xml:space="preserve"> ГК РФ). Невозможна также государственная регистрация договора дарения и права собственности одаряемого после смерти дарителя, даже в случае нотариально удостоверенного договора. Если при жизни дарителя переход права на недвижимость не был зарегистрирован, это </w:t>
      </w:r>
      <w:r w:rsidRPr="00E01A19">
        <w:rPr>
          <w:rFonts w:ascii="Times New Roman" w:hAnsi="Times New Roman" w:cs="Times New Roman"/>
          <w:sz w:val="24"/>
          <w:szCs w:val="24"/>
        </w:rPr>
        <w:lastRenderedPageBreak/>
        <w:t xml:space="preserve">имущество не принадлежит </w:t>
      </w:r>
      <w:proofErr w:type="gramStart"/>
      <w:r w:rsidRPr="00E01A19">
        <w:rPr>
          <w:rFonts w:ascii="Times New Roman" w:hAnsi="Times New Roman" w:cs="Times New Roman"/>
          <w:sz w:val="24"/>
          <w:szCs w:val="24"/>
        </w:rPr>
        <w:t>одаряемому</w:t>
      </w:r>
      <w:proofErr w:type="gramEnd"/>
      <w:r w:rsidRPr="00E01A19">
        <w:rPr>
          <w:rFonts w:ascii="Times New Roman" w:hAnsi="Times New Roman" w:cs="Times New Roman"/>
          <w:sz w:val="24"/>
          <w:szCs w:val="24"/>
        </w:rPr>
        <w:t xml:space="preserve"> и должно быть включено в наследственную массу скончавшегося дарителя. Напомним, что заявления о регистрации должны быть поданы обеими сторонами - дарителем и одаряемым</w:t>
      </w:r>
      <w:r w:rsidRPr="00E01A19">
        <w:rPr>
          <w:rStyle w:val="a6"/>
          <w:rFonts w:ascii="Times New Roman" w:hAnsi="Times New Roman" w:cs="Times New Roman"/>
          <w:sz w:val="24"/>
          <w:szCs w:val="24"/>
        </w:rPr>
        <w:footnoteReference w:id="6"/>
      </w:r>
      <w:r w:rsidRPr="00E01A19">
        <w:rPr>
          <w:rFonts w:ascii="Times New Roman" w:hAnsi="Times New Roman" w:cs="Times New Roman"/>
          <w:sz w:val="24"/>
          <w:szCs w:val="24"/>
        </w:rPr>
        <w:t>.</w:t>
      </w:r>
    </w:p>
    <w:p w:rsidR="00E01A19" w:rsidRPr="00E01A19" w:rsidRDefault="00E01A19" w:rsidP="00E01A19">
      <w:pPr>
        <w:pStyle w:val="ConsPlusNormal"/>
        <w:ind w:firstLine="851"/>
        <w:jc w:val="both"/>
        <w:rPr>
          <w:rFonts w:ascii="Times New Roman" w:hAnsi="Times New Roman" w:cs="Times New Roman"/>
          <w:sz w:val="24"/>
          <w:szCs w:val="24"/>
        </w:rPr>
      </w:pPr>
      <w:r w:rsidRPr="00E01A19">
        <w:rPr>
          <w:rFonts w:ascii="Times New Roman" w:hAnsi="Times New Roman" w:cs="Times New Roman"/>
          <w:sz w:val="24"/>
          <w:szCs w:val="24"/>
        </w:rPr>
        <w:t xml:space="preserve">Участие учреждений и унитарных предприятий в гражданском обороте ограничивается целым рядом правил о совершении сделок и иных юридически значимых действий с согласия собственника. </w:t>
      </w:r>
      <w:proofErr w:type="gramStart"/>
      <w:r w:rsidRPr="00E01A19">
        <w:rPr>
          <w:rFonts w:ascii="Times New Roman" w:hAnsi="Times New Roman" w:cs="Times New Roman"/>
          <w:sz w:val="24"/>
          <w:szCs w:val="24"/>
        </w:rPr>
        <w:t xml:space="preserve">Ограничение возможности совершать важные юридически значимые действия согласием собственника имущества является конституирующим признаком </w:t>
      </w:r>
      <w:proofErr w:type="spellStart"/>
      <w:r w:rsidRPr="00E01A19">
        <w:rPr>
          <w:rFonts w:ascii="Times New Roman" w:hAnsi="Times New Roman" w:cs="Times New Roman"/>
          <w:sz w:val="24"/>
          <w:szCs w:val="24"/>
        </w:rPr>
        <w:t>правосубъектности</w:t>
      </w:r>
      <w:proofErr w:type="spellEnd"/>
      <w:r w:rsidRPr="00E01A19">
        <w:rPr>
          <w:rFonts w:ascii="Times New Roman" w:hAnsi="Times New Roman" w:cs="Times New Roman"/>
          <w:sz w:val="24"/>
          <w:szCs w:val="24"/>
        </w:rPr>
        <w:t xml:space="preserve"> названных лиц и одновременно свидетельствует о серьезно ограниченной автономии воли организаций </w:t>
      </w:r>
      <w:proofErr w:type="spellStart"/>
      <w:r w:rsidRPr="00E01A19">
        <w:rPr>
          <w:rFonts w:ascii="Times New Roman" w:hAnsi="Times New Roman" w:cs="Times New Roman"/>
          <w:sz w:val="24"/>
          <w:szCs w:val="24"/>
        </w:rPr>
        <w:t>несобственников</w:t>
      </w:r>
      <w:proofErr w:type="spellEnd"/>
      <w:r w:rsidRPr="00E01A19">
        <w:rPr>
          <w:rStyle w:val="a6"/>
          <w:rFonts w:ascii="Times New Roman" w:hAnsi="Times New Roman" w:cs="Times New Roman"/>
          <w:sz w:val="24"/>
          <w:szCs w:val="24"/>
        </w:rPr>
        <w:footnoteReference w:id="7"/>
      </w:r>
      <w:r w:rsidRPr="00E01A19">
        <w:rPr>
          <w:rFonts w:ascii="Times New Roman" w:hAnsi="Times New Roman" w:cs="Times New Roman"/>
          <w:sz w:val="24"/>
          <w:szCs w:val="24"/>
        </w:rPr>
        <w:t>. Для всех унитарных предприятий, как основанных на праве хозяйственного ведения, так и на праве оперативного управления, решения единоличного исполнительного органа по целому ряду вопросов образуют должные юридические последствия лишь при наличии согласия собственника.</w:t>
      </w:r>
      <w:proofErr w:type="gramEnd"/>
      <w:r w:rsidRPr="00E01A19">
        <w:rPr>
          <w:rFonts w:ascii="Times New Roman" w:hAnsi="Times New Roman" w:cs="Times New Roman"/>
          <w:sz w:val="24"/>
          <w:szCs w:val="24"/>
        </w:rPr>
        <w:t xml:space="preserve"> Так и дарение вещей осуществляется с согласия собственника.</w:t>
      </w:r>
    </w:p>
    <w:p w:rsidR="00E01A19" w:rsidRPr="00E01A19" w:rsidRDefault="00E01A19" w:rsidP="00E01A19">
      <w:pPr>
        <w:pStyle w:val="ConsPlusNormal"/>
        <w:ind w:firstLine="851"/>
        <w:jc w:val="both"/>
        <w:rPr>
          <w:rFonts w:ascii="Times New Roman" w:hAnsi="Times New Roman" w:cs="Times New Roman"/>
          <w:sz w:val="24"/>
          <w:szCs w:val="24"/>
        </w:rPr>
      </w:pPr>
      <w:r w:rsidRPr="00E01A19">
        <w:rPr>
          <w:rFonts w:ascii="Times New Roman" w:hAnsi="Times New Roman" w:cs="Times New Roman"/>
          <w:sz w:val="24"/>
          <w:szCs w:val="24"/>
        </w:rPr>
        <w:t xml:space="preserve">Так, согласно </w:t>
      </w:r>
      <w:hyperlink r:id="rId14" w:history="1">
        <w:r w:rsidRPr="00E01A19">
          <w:rPr>
            <w:rFonts w:ascii="Times New Roman" w:hAnsi="Times New Roman" w:cs="Times New Roman"/>
            <w:sz w:val="24"/>
            <w:szCs w:val="24"/>
          </w:rPr>
          <w:t>ст. 294</w:t>
        </w:r>
      </w:hyperlink>
      <w:r w:rsidRPr="00E01A19">
        <w:rPr>
          <w:rFonts w:ascii="Times New Roman" w:hAnsi="Times New Roman" w:cs="Times New Roman"/>
          <w:sz w:val="24"/>
          <w:szCs w:val="24"/>
        </w:rPr>
        <w:t xml:space="preserve"> ГК РФ имуществом на праве хозяйственного ведения владеют государственные или муниципальные унитарные предприятия, к которым в силу </w:t>
      </w:r>
      <w:hyperlink r:id="rId15" w:history="1">
        <w:r w:rsidRPr="00E01A19">
          <w:rPr>
            <w:rFonts w:ascii="Times New Roman" w:hAnsi="Times New Roman" w:cs="Times New Roman"/>
            <w:sz w:val="24"/>
            <w:szCs w:val="24"/>
          </w:rPr>
          <w:t>п. 1 ст. 113</w:t>
        </w:r>
      </w:hyperlink>
      <w:r w:rsidRPr="00E01A19">
        <w:rPr>
          <w:rFonts w:ascii="Times New Roman" w:hAnsi="Times New Roman" w:cs="Times New Roman"/>
          <w:sz w:val="24"/>
          <w:szCs w:val="24"/>
        </w:rPr>
        <w:t xml:space="preserve"> ГК РФ относятся государственные или муниципальные предприятия. На праве оперативного управления имуществом в силу </w:t>
      </w:r>
      <w:hyperlink r:id="rId16" w:history="1">
        <w:r w:rsidRPr="00E01A19">
          <w:rPr>
            <w:rFonts w:ascii="Times New Roman" w:hAnsi="Times New Roman" w:cs="Times New Roman"/>
            <w:sz w:val="24"/>
            <w:szCs w:val="24"/>
          </w:rPr>
          <w:t>п. 1 ст. 296</w:t>
        </w:r>
      </w:hyperlink>
      <w:r w:rsidRPr="00E01A19">
        <w:rPr>
          <w:rFonts w:ascii="Times New Roman" w:hAnsi="Times New Roman" w:cs="Times New Roman"/>
          <w:sz w:val="24"/>
          <w:szCs w:val="24"/>
        </w:rPr>
        <w:t xml:space="preserve"> ГК РФ владеют казенные предприятия, а также учреждения. К учреждениям на основании </w:t>
      </w:r>
      <w:hyperlink r:id="rId17" w:history="1">
        <w:r w:rsidRPr="00E01A19">
          <w:rPr>
            <w:rFonts w:ascii="Times New Roman" w:hAnsi="Times New Roman" w:cs="Times New Roman"/>
            <w:sz w:val="24"/>
            <w:szCs w:val="24"/>
          </w:rPr>
          <w:t>п. 2 ст. 123.21</w:t>
        </w:r>
      </w:hyperlink>
      <w:r w:rsidRPr="00E01A19">
        <w:rPr>
          <w:rFonts w:ascii="Times New Roman" w:hAnsi="Times New Roman" w:cs="Times New Roman"/>
          <w:sz w:val="24"/>
          <w:szCs w:val="24"/>
        </w:rPr>
        <w:t xml:space="preserve"> ГК РФ относятся государственные и муниципальные учреждения, которые в силу </w:t>
      </w:r>
      <w:hyperlink r:id="rId18" w:history="1">
        <w:r w:rsidRPr="00E01A19">
          <w:rPr>
            <w:rFonts w:ascii="Times New Roman" w:hAnsi="Times New Roman" w:cs="Times New Roman"/>
            <w:sz w:val="24"/>
            <w:szCs w:val="24"/>
          </w:rPr>
          <w:t>п. 1 ст. 123.22</w:t>
        </w:r>
      </w:hyperlink>
      <w:r w:rsidRPr="00E01A19">
        <w:rPr>
          <w:rFonts w:ascii="Times New Roman" w:hAnsi="Times New Roman" w:cs="Times New Roman"/>
          <w:sz w:val="24"/>
          <w:szCs w:val="24"/>
        </w:rPr>
        <w:t xml:space="preserve"> ГК РФ могут быть казенными, бюджетными, автономными, а также в соответствии со </w:t>
      </w:r>
      <w:hyperlink r:id="rId19" w:history="1">
        <w:r w:rsidRPr="00E01A19">
          <w:rPr>
            <w:rFonts w:ascii="Times New Roman" w:hAnsi="Times New Roman" w:cs="Times New Roman"/>
            <w:sz w:val="24"/>
            <w:szCs w:val="24"/>
          </w:rPr>
          <w:t>ст. 123.23</w:t>
        </w:r>
      </w:hyperlink>
      <w:r w:rsidRPr="00E01A19">
        <w:rPr>
          <w:rFonts w:ascii="Times New Roman" w:hAnsi="Times New Roman" w:cs="Times New Roman"/>
          <w:sz w:val="24"/>
          <w:szCs w:val="24"/>
        </w:rPr>
        <w:t xml:space="preserve"> ГК РФ частные учреждения. При этом для каждой из названных организационно-правовых форм юридических лиц действует отдельный режим владения, пользования и, в определенных случаях, распоряжения недвижимым имуществом, закрепленным за ними на праве оперативного управления или хозяйственного ведения. В связи с темой настоящей статьи будет рассмотрена сама возможность и порядок дарения этими юридическими лицами недвижимого имущества. Так, на основании </w:t>
      </w:r>
      <w:hyperlink r:id="rId20" w:history="1">
        <w:r w:rsidRPr="00E01A19">
          <w:rPr>
            <w:rFonts w:ascii="Times New Roman" w:hAnsi="Times New Roman" w:cs="Times New Roman"/>
            <w:sz w:val="24"/>
            <w:szCs w:val="24"/>
          </w:rPr>
          <w:t>п. 2 ст. 295</w:t>
        </w:r>
      </w:hyperlink>
      <w:r w:rsidRPr="00E01A19">
        <w:rPr>
          <w:rFonts w:ascii="Times New Roman" w:hAnsi="Times New Roman" w:cs="Times New Roman"/>
          <w:sz w:val="24"/>
          <w:szCs w:val="24"/>
        </w:rPr>
        <w:t xml:space="preserve"> ГК РФ, государственное или муниципальное предприятие, которому имущество принадлежит на праве хозяйственного ведения, не вправе распорядиться недвижимым имуществом путем дарения без согласия собственника. В отношении казенного предприятия в силу </w:t>
      </w:r>
      <w:hyperlink r:id="rId21" w:history="1">
        <w:r w:rsidRPr="00E01A19">
          <w:rPr>
            <w:rFonts w:ascii="Times New Roman" w:hAnsi="Times New Roman" w:cs="Times New Roman"/>
            <w:sz w:val="24"/>
            <w:szCs w:val="24"/>
          </w:rPr>
          <w:t>п. 1 ст. 297</w:t>
        </w:r>
      </w:hyperlink>
      <w:r w:rsidRPr="00E01A19">
        <w:rPr>
          <w:rFonts w:ascii="Times New Roman" w:hAnsi="Times New Roman" w:cs="Times New Roman"/>
          <w:sz w:val="24"/>
          <w:szCs w:val="24"/>
        </w:rPr>
        <w:t xml:space="preserve"> ГК РФ действует аналогичное правило о невозможности распорядиться недвижимым имуществом, а также любым другим имуществом, закрепленным за ним на праве оперативного управления, без согласия собственника. </w:t>
      </w:r>
      <w:proofErr w:type="gramStart"/>
      <w:r w:rsidRPr="00E01A19">
        <w:rPr>
          <w:rFonts w:ascii="Times New Roman" w:hAnsi="Times New Roman" w:cs="Times New Roman"/>
          <w:sz w:val="24"/>
          <w:szCs w:val="24"/>
        </w:rPr>
        <w:t xml:space="preserve">Что касается учреждений, владеющих имуществом на праве оперативного управления, то для частных учреждений действует правило, закрепленное в </w:t>
      </w:r>
      <w:hyperlink r:id="rId22" w:history="1">
        <w:r w:rsidRPr="00E01A19">
          <w:rPr>
            <w:rFonts w:ascii="Times New Roman" w:hAnsi="Times New Roman" w:cs="Times New Roman"/>
            <w:sz w:val="24"/>
            <w:szCs w:val="24"/>
          </w:rPr>
          <w:t>п. 1 ст. 298</w:t>
        </w:r>
      </w:hyperlink>
      <w:r w:rsidRPr="00E01A19">
        <w:rPr>
          <w:rFonts w:ascii="Times New Roman" w:hAnsi="Times New Roman" w:cs="Times New Roman"/>
          <w:sz w:val="24"/>
          <w:szCs w:val="24"/>
        </w:rPr>
        <w:t xml:space="preserve"> ГК РФ, согласно которому частное учреждение не вправе распоряжаться закрепленным за ним на праве оперативного управления имуществом, то есть дарение недвижимого имущества, закрепленного за таким юридическим лицом на праве оперативного управления, невозможно, в том числе и с согласия собственника</w:t>
      </w:r>
      <w:proofErr w:type="gramEnd"/>
      <w:r w:rsidRPr="00E01A19">
        <w:rPr>
          <w:rFonts w:ascii="Times New Roman" w:hAnsi="Times New Roman" w:cs="Times New Roman"/>
          <w:sz w:val="24"/>
          <w:szCs w:val="24"/>
        </w:rPr>
        <w:t xml:space="preserve">. Дарение недвижимого имущества, находящегося в оперативном управлении государственных или муниципальных учреждений (автономных, бюджетных, казенных), возможно в силу </w:t>
      </w:r>
      <w:hyperlink r:id="rId23" w:history="1">
        <w:r w:rsidRPr="00E01A19">
          <w:rPr>
            <w:rFonts w:ascii="Times New Roman" w:hAnsi="Times New Roman" w:cs="Times New Roman"/>
            <w:sz w:val="24"/>
            <w:szCs w:val="24"/>
          </w:rPr>
          <w:t>п. 2</w:t>
        </w:r>
      </w:hyperlink>
      <w:r w:rsidRPr="00E01A19">
        <w:rPr>
          <w:rFonts w:ascii="Times New Roman" w:hAnsi="Times New Roman" w:cs="Times New Roman"/>
          <w:sz w:val="24"/>
          <w:szCs w:val="24"/>
        </w:rPr>
        <w:t xml:space="preserve">, </w:t>
      </w:r>
      <w:hyperlink r:id="rId24" w:history="1">
        <w:r w:rsidRPr="00E01A19">
          <w:rPr>
            <w:rFonts w:ascii="Times New Roman" w:hAnsi="Times New Roman" w:cs="Times New Roman"/>
            <w:sz w:val="24"/>
            <w:szCs w:val="24"/>
          </w:rPr>
          <w:t>3</w:t>
        </w:r>
      </w:hyperlink>
      <w:r w:rsidRPr="00E01A19">
        <w:rPr>
          <w:rFonts w:ascii="Times New Roman" w:hAnsi="Times New Roman" w:cs="Times New Roman"/>
          <w:sz w:val="24"/>
          <w:szCs w:val="24"/>
        </w:rPr>
        <w:t xml:space="preserve">, </w:t>
      </w:r>
      <w:hyperlink r:id="rId25" w:history="1">
        <w:r w:rsidRPr="00E01A19">
          <w:rPr>
            <w:rFonts w:ascii="Times New Roman" w:hAnsi="Times New Roman" w:cs="Times New Roman"/>
            <w:sz w:val="24"/>
            <w:szCs w:val="24"/>
          </w:rPr>
          <w:t>4 ст. 298</w:t>
        </w:r>
      </w:hyperlink>
      <w:r w:rsidRPr="00E01A19">
        <w:rPr>
          <w:rFonts w:ascii="Times New Roman" w:hAnsi="Times New Roman" w:cs="Times New Roman"/>
          <w:sz w:val="24"/>
          <w:szCs w:val="24"/>
        </w:rPr>
        <w:t xml:space="preserve"> ГК РФ с согласия собственника этого имущества. Таким образом, частное учреждение, владея недвижимым имуществом на праве оперативного управления, в силу названных норм не может распорядиться им путем дарения. В то же время на основании </w:t>
      </w:r>
      <w:hyperlink r:id="rId26" w:history="1">
        <w:r w:rsidRPr="00E01A19">
          <w:rPr>
            <w:rFonts w:ascii="Times New Roman" w:hAnsi="Times New Roman" w:cs="Times New Roman"/>
            <w:sz w:val="24"/>
            <w:szCs w:val="24"/>
          </w:rPr>
          <w:t>п. 1 ст. 576</w:t>
        </w:r>
      </w:hyperlink>
      <w:r w:rsidRPr="00E01A19">
        <w:rPr>
          <w:rFonts w:ascii="Times New Roman" w:hAnsi="Times New Roman" w:cs="Times New Roman"/>
          <w:sz w:val="24"/>
          <w:szCs w:val="24"/>
        </w:rPr>
        <w:t xml:space="preserve"> ГК РФ распорядиться с согласия собственника путем дарения, в том числе недвижимым имуществом, может любое юридическое лицо, за которым это имущество закреплено на праве хозяйственного ведения или оперативного управления, если иное не предусмотрено законом. Таким </w:t>
      </w:r>
      <w:proofErr w:type="gramStart"/>
      <w:r w:rsidRPr="00E01A19">
        <w:rPr>
          <w:rFonts w:ascii="Times New Roman" w:hAnsi="Times New Roman" w:cs="Times New Roman"/>
          <w:sz w:val="24"/>
          <w:szCs w:val="24"/>
        </w:rPr>
        <w:t>обр</w:t>
      </w:r>
      <w:r w:rsidR="00552C45">
        <w:rPr>
          <w:rFonts w:ascii="Times New Roman" w:hAnsi="Times New Roman" w:cs="Times New Roman"/>
          <w:sz w:val="24"/>
          <w:szCs w:val="24"/>
        </w:rPr>
        <w:t>азом</w:t>
      </w:r>
      <w:proofErr w:type="gramEnd"/>
      <w:r w:rsidRPr="00E01A19">
        <w:rPr>
          <w:rFonts w:ascii="Times New Roman" w:hAnsi="Times New Roman" w:cs="Times New Roman"/>
          <w:sz w:val="24"/>
          <w:szCs w:val="24"/>
        </w:rPr>
        <w:t xml:space="preserve"> возникает коллизия норм Общей и Особенной части ГК применительно к </w:t>
      </w:r>
      <w:r w:rsidRPr="00E01A19">
        <w:rPr>
          <w:rFonts w:ascii="Times New Roman" w:hAnsi="Times New Roman" w:cs="Times New Roman"/>
          <w:sz w:val="24"/>
          <w:szCs w:val="24"/>
        </w:rPr>
        <w:lastRenderedPageBreak/>
        <w:t>возможности и порядку дарения частными учреждениями недвижимого имущества</w:t>
      </w:r>
      <w:r w:rsidRPr="00E01A19">
        <w:rPr>
          <w:rStyle w:val="a6"/>
          <w:rFonts w:ascii="Times New Roman" w:hAnsi="Times New Roman" w:cs="Times New Roman"/>
          <w:sz w:val="24"/>
          <w:szCs w:val="24"/>
        </w:rPr>
        <w:footnoteReference w:id="8"/>
      </w:r>
      <w:r w:rsidRPr="00E01A19">
        <w:rPr>
          <w:rFonts w:ascii="Times New Roman" w:hAnsi="Times New Roman" w:cs="Times New Roman"/>
          <w:sz w:val="24"/>
          <w:szCs w:val="24"/>
        </w:rPr>
        <w:t>. С одной стороны, эту коллизию можно было бы однозначно решить в пользу норм общей части ГК, определяющих порядок владения, пользования или распоряжения имуществом, находящимся в оперативном управлении учреждений (</w:t>
      </w:r>
      <w:hyperlink r:id="rId27" w:history="1">
        <w:r w:rsidRPr="00E01A19">
          <w:rPr>
            <w:rFonts w:ascii="Times New Roman" w:hAnsi="Times New Roman" w:cs="Times New Roman"/>
            <w:sz w:val="24"/>
            <w:szCs w:val="24"/>
          </w:rPr>
          <w:t>ст. 298</w:t>
        </w:r>
      </w:hyperlink>
      <w:r w:rsidRPr="00E01A19">
        <w:rPr>
          <w:rFonts w:ascii="Times New Roman" w:hAnsi="Times New Roman" w:cs="Times New Roman"/>
          <w:sz w:val="24"/>
          <w:szCs w:val="24"/>
        </w:rPr>
        <w:t xml:space="preserve"> ГК РФ), учитывая фо</w:t>
      </w:r>
      <w:r w:rsidR="00552C45">
        <w:rPr>
          <w:rFonts w:ascii="Times New Roman" w:hAnsi="Times New Roman" w:cs="Times New Roman"/>
          <w:sz w:val="24"/>
          <w:szCs w:val="24"/>
        </w:rPr>
        <w:t>рмулировку п. 1 ст. 576 ГК РФ «</w:t>
      </w:r>
      <w:r w:rsidRPr="00E01A19">
        <w:rPr>
          <w:rFonts w:ascii="Times New Roman" w:hAnsi="Times New Roman" w:cs="Times New Roman"/>
          <w:sz w:val="24"/>
          <w:szCs w:val="24"/>
        </w:rPr>
        <w:t>есл</w:t>
      </w:r>
      <w:r w:rsidR="00552C45">
        <w:rPr>
          <w:rFonts w:ascii="Times New Roman" w:hAnsi="Times New Roman" w:cs="Times New Roman"/>
          <w:sz w:val="24"/>
          <w:szCs w:val="24"/>
        </w:rPr>
        <w:t>и иное не предусмотрено законом»</w:t>
      </w:r>
      <w:r w:rsidRPr="00E01A19">
        <w:rPr>
          <w:rFonts w:ascii="Times New Roman" w:hAnsi="Times New Roman" w:cs="Times New Roman"/>
          <w:sz w:val="24"/>
          <w:szCs w:val="24"/>
        </w:rPr>
        <w:t xml:space="preserve">. С другой стороны, нормы Особенной части ГК РФ являются по отношению к нормам Общей части специальными и имеют приоритет. </w:t>
      </w:r>
    </w:p>
    <w:p w:rsidR="00E01A19" w:rsidRPr="00E01A19" w:rsidRDefault="00E01A19" w:rsidP="00E01A19">
      <w:pPr>
        <w:pStyle w:val="ConsPlusNormal"/>
        <w:ind w:firstLine="851"/>
        <w:jc w:val="both"/>
        <w:rPr>
          <w:rFonts w:ascii="Times New Roman" w:hAnsi="Times New Roman" w:cs="Times New Roman"/>
          <w:sz w:val="24"/>
          <w:szCs w:val="24"/>
        </w:rPr>
      </w:pPr>
      <w:r w:rsidRPr="00E01A19">
        <w:rPr>
          <w:rFonts w:ascii="Times New Roman" w:hAnsi="Times New Roman" w:cs="Times New Roman"/>
          <w:sz w:val="24"/>
          <w:szCs w:val="24"/>
        </w:rPr>
        <w:t xml:space="preserve">Необходимо отметить, что буквальное содержание </w:t>
      </w:r>
      <w:hyperlink r:id="rId28" w:history="1">
        <w:r w:rsidRPr="00E01A19">
          <w:rPr>
            <w:rFonts w:ascii="Times New Roman" w:hAnsi="Times New Roman" w:cs="Times New Roman"/>
            <w:sz w:val="24"/>
            <w:szCs w:val="24"/>
          </w:rPr>
          <w:t>п. 1 ст. 576</w:t>
        </w:r>
      </w:hyperlink>
      <w:r w:rsidRPr="00E01A19">
        <w:rPr>
          <w:rFonts w:ascii="Times New Roman" w:hAnsi="Times New Roman" w:cs="Times New Roman"/>
          <w:sz w:val="24"/>
          <w:szCs w:val="24"/>
        </w:rPr>
        <w:t xml:space="preserve"> ГК РФ говорит не о дарении вообще, а дарении вещей. В то же время </w:t>
      </w:r>
      <w:hyperlink r:id="rId29" w:history="1">
        <w:r w:rsidRPr="00E01A19">
          <w:rPr>
            <w:rFonts w:ascii="Times New Roman" w:hAnsi="Times New Roman" w:cs="Times New Roman"/>
            <w:sz w:val="24"/>
            <w:szCs w:val="24"/>
          </w:rPr>
          <w:t>ст. 572</w:t>
        </w:r>
      </w:hyperlink>
      <w:r w:rsidRPr="00E01A19">
        <w:rPr>
          <w:rFonts w:ascii="Times New Roman" w:hAnsi="Times New Roman" w:cs="Times New Roman"/>
          <w:sz w:val="24"/>
          <w:szCs w:val="24"/>
        </w:rPr>
        <w:t xml:space="preserve"> ГК РФ разновидностями дарения называет передачу вещи, передачу имущественного права и прощение долга. Считаем, что правило </w:t>
      </w:r>
      <w:hyperlink r:id="rId30" w:history="1">
        <w:r w:rsidRPr="00E01A19">
          <w:rPr>
            <w:rFonts w:ascii="Times New Roman" w:hAnsi="Times New Roman" w:cs="Times New Roman"/>
            <w:sz w:val="24"/>
            <w:szCs w:val="24"/>
          </w:rPr>
          <w:t>п. 1 ст. 576</w:t>
        </w:r>
      </w:hyperlink>
      <w:r w:rsidRPr="00E01A19">
        <w:rPr>
          <w:rFonts w:ascii="Times New Roman" w:hAnsi="Times New Roman" w:cs="Times New Roman"/>
          <w:sz w:val="24"/>
          <w:szCs w:val="24"/>
        </w:rPr>
        <w:t xml:space="preserve"> ГК РФ должно толковаться расширительно, т.е. дарение, в том числе пожертвование, от имени субъекта права хозяйственного ведения и оперативного управления возможно лишь с согласия собственника, даже если речь идет о безвозмездной передаче имущественного права или прощении долга. Необходимость расширительного толкования нормы закона обусловлена в данном случае двумя факторами: очевидной целью формулировки нормы права, связанной с защитой публичного имущества, а также тем, что сделка дарения безвозмездная, а потому реституция не может реально нарушить (умалить) интересы одаряемого. </w:t>
      </w:r>
    </w:p>
    <w:p w:rsidR="00E01A19" w:rsidRPr="00E01A19" w:rsidRDefault="00E01A19" w:rsidP="00E01A19">
      <w:pPr>
        <w:pStyle w:val="ConsPlusNormal"/>
        <w:ind w:firstLine="851"/>
        <w:jc w:val="both"/>
        <w:rPr>
          <w:rFonts w:ascii="Times New Roman" w:hAnsi="Times New Roman" w:cs="Times New Roman"/>
          <w:sz w:val="24"/>
          <w:szCs w:val="24"/>
        </w:rPr>
      </w:pPr>
      <w:r w:rsidRPr="00E01A19">
        <w:rPr>
          <w:rFonts w:ascii="Times New Roman" w:hAnsi="Times New Roman" w:cs="Times New Roman"/>
          <w:sz w:val="24"/>
          <w:szCs w:val="24"/>
        </w:rPr>
        <w:t>Кроме того, унитарные предприятия с правом хозяйственного ведения с согласия собственника осуществляют: распоряжение недвижимым имуществом (</w:t>
      </w:r>
      <w:proofErr w:type="spellStart"/>
      <w:r w:rsidRPr="00E01A19">
        <w:rPr>
          <w:rFonts w:ascii="Times New Roman" w:hAnsi="Times New Roman" w:cs="Times New Roman"/>
          <w:sz w:val="24"/>
          <w:szCs w:val="24"/>
        </w:rPr>
        <w:fldChar w:fldCharType="begin"/>
      </w:r>
      <w:r w:rsidRPr="00E01A19">
        <w:rPr>
          <w:rFonts w:ascii="Times New Roman" w:hAnsi="Times New Roman" w:cs="Times New Roman"/>
          <w:sz w:val="24"/>
          <w:szCs w:val="24"/>
        </w:rPr>
        <w:instrText>HYPERLINK "consultantplus://offline/ref=4D29099F222BE6884CDFB429AC952CF2AB48D4E24897B98FA39C64CA71A573EDD6E6F60BAAD4CC35x9P4R"</w:instrText>
      </w:r>
      <w:r w:rsidRPr="00E01A19">
        <w:rPr>
          <w:rFonts w:ascii="Times New Roman" w:hAnsi="Times New Roman" w:cs="Times New Roman"/>
          <w:sz w:val="24"/>
          <w:szCs w:val="24"/>
        </w:rPr>
        <w:fldChar w:fldCharType="separate"/>
      </w:r>
      <w:r w:rsidRPr="00E01A19">
        <w:rPr>
          <w:rFonts w:ascii="Times New Roman" w:hAnsi="Times New Roman" w:cs="Times New Roman"/>
          <w:sz w:val="24"/>
          <w:szCs w:val="24"/>
        </w:rPr>
        <w:t>абз</w:t>
      </w:r>
      <w:proofErr w:type="spellEnd"/>
      <w:r w:rsidRPr="00E01A19">
        <w:rPr>
          <w:rFonts w:ascii="Times New Roman" w:hAnsi="Times New Roman" w:cs="Times New Roman"/>
          <w:sz w:val="24"/>
          <w:szCs w:val="24"/>
        </w:rPr>
        <w:t>. 1 п. 2 ст. 295</w:t>
      </w:r>
      <w:r w:rsidRPr="00E01A19">
        <w:rPr>
          <w:rFonts w:ascii="Times New Roman" w:hAnsi="Times New Roman" w:cs="Times New Roman"/>
          <w:sz w:val="24"/>
          <w:szCs w:val="24"/>
        </w:rPr>
        <w:fldChar w:fldCharType="end"/>
      </w:r>
      <w:r w:rsidRPr="00E01A19">
        <w:rPr>
          <w:rFonts w:ascii="Times New Roman" w:hAnsi="Times New Roman" w:cs="Times New Roman"/>
          <w:sz w:val="24"/>
          <w:szCs w:val="24"/>
        </w:rPr>
        <w:t xml:space="preserve"> ГК РФ; </w:t>
      </w:r>
      <w:hyperlink r:id="rId31" w:history="1">
        <w:r w:rsidRPr="00E01A19">
          <w:rPr>
            <w:rFonts w:ascii="Times New Roman" w:hAnsi="Times New Roman" w:cs="Times New Roman"/>
            <w:sz w:val="24"/>
            <w:szCs w:val="24"/>
          </w:rPr>
          <w:t>п. 2 ст. 18</w:t>
        </w:r>
      </w:hyperlink>
      <w:r w:rsidRPr="00E01A19">
        <w:rPr>
          <w:rFonts w:ascii="Times New Roman" w:hAnsi="Times New Roman" w:cs="Times New Roman"/>
          <w:sz w:val="24"/>
          <w:szCs w:val="24"/>
        </w:rPr>
        <w:t xml:space="preserve"> Закона об Унитарных предприятиях</w:t>
      </w:r>
      <w:r w:rsidRPr="00E01A19">
        <w:rPr>
          <w:rStyle w:val="a6"/>
          <w:rFonts w:ascii="Times New Roman" w:hAnsi="Times New Roman" w:cs="Times New Roman"/>
          <w:sz w:val="24"/>
          <w:szCs w:val="24"/>
        </w:rPr>
        <w:footnoteReference w:id="9"/>
      </w:r>
      <w:r w:rsidRPr="00E01A19">
        <w:rPr>
          <w:rFonts w:ascii="Times New Roman" w:hAnsi="Times New Roman" w:cs="Times New Roman"/>
          <w:sz w:val="24"/>
          <w:szCs w:val="24"/>
        </w:rPr>
        <w:t>).</w:t>
      </w:r>
    </w:p>
    <w:p w:rsidR="00E01A19" w:rsidRPr="00E01A19" w:rsidRDefault="00E01A19" w:rsidP="00E01A19">
      <w:pPr>
        <w:pStyle w:val="ConsPlusNormal"/>
        <w:ind w:firstLine="851"/>
        <w:jc w:val="both"/>
        <w:rPr>
          <w:rFonts w:ascii="Times New Roman" w:hAnsi="Times New Roman" w:cs="Times New Roman"/>
          <w:sz w:val="24"/>
          <w:szCs w:val="24"/>
        </w:rPr>
      </w:pPr>
      <w:r w:rsidRPr="00E01A19">
        <w:rPr>
          <w:rFonts w:ascii="Times New Roman" w:hAnsi="Times New Roman" w:cs="Times New Roman"/>
          <w:sz w:val="24"/>
          <w:szCs w:val="24"/>
        </w:rPr>
        <w:t xml:space="preserve">Последствием нарушения такого ограничения дарения недвижимости будет являться </w:t>
      </w:r>
      <w:proofErr w:type="spellStart"/>
      <w:r w:rsidRPr="00E01A19">
        <w:rPr>
          <w:rFonts w:ascii="Times New Roman" w:hAnsi="Times New Roman" w:cs="Times New Roman"/>
          <w:sz w:val="24"/>
          <w:szCs w:val="24"/>
        </w:rPr>
        <w:t>оспоримость</w:t>
      </w:r>
      <w:proofErr w:type="spellEnd"/>
      <w:r w:rsidRPr="00E01A19">
        <w:rPr>
          <w:rFonts w:ascii="Times New Roman" w:hAnsi="Times New Roman" w:cs="Times New Roman"/>
          <w:sz w:val="24"/>
          <w:szCs w:val="24"/>
        </w:rPr>
        <w:t xml:space="preserve"> сделки. </w:t>
      </w:r>
      <w:hyperlink r:id="rId32" w:history="1">
        <w:r w:rsidRPr="00E01A19">
          <w:rPr>
            <w:rFonts w:ascii="Times New Roman" w:hAnsi="Times New Roman" w:cs="Times New Roman"/>
            <w:sz w:val="24"/>
            <w:szCs w:val="24"/>
          </w:rPr>
          <w:t>Пунктом 9</w:t>
        </w:r>
      </w:hyperlink>
      <w:r w:rsidRPr="00E01A19">
        <w:rPr>
          <w:rFonts w:ascii="Times New Roman" w:hAnsi="Times New Roman" w:cs="Times New Roman"/>
          <w:sz w:val="24"/>
          <w:szCs w:val="24"/>
        </w:rPr>
        <w:t xml:space="preserve"> Постановления Пленума </w:t>
      </w:r>
      <w:proofErr w:type="gramStart"/>
      <w:r w:rsidRPr="00E01A19">
        <w:rPr>
          <w:rFonts w:ascii="Times New Roman" w:hAnsi="Times New Roman" w:cs="Times New Roman"/>
          <w:sz w:val="24"/>
          <w:szCs w:val="24"/>
        </w:rPr>
        <w:t>ВС</w:t>
      </w:r>
      <w:proofErr w:type="gramEnd"/>
      <w:r w:rsidRPr="00E01A19">
        <w:rPr>
          <w:rFonts w:ascii="Times New Roman" w:hAnsi="Times New Roman" w:cs="Times New Roman"/>
          <w:sz w:val="24"/>
          <w:szCs w:val="24"/>
        </w:rPr>
        <w:t xml:space="preserve"> РФ </w:t>
      </w:r>
      <w:r w:rsidR="008914EB">
        <w:rPr>
          <w:rFonts w:ascii="Times New Roman" w:hAnsi="Times New Roman" w:cs="Times New Roman"/>
          <w:sz w:val="24"/>
          <w:szCs w:val="24"/>
        </w:rPr>
        <w:t>№</w:t>
      </w:r>
      <w:r w:rsidRPr="00E01A19">
        <w:rPr>
          <w:rFonts w:ascii="Times New Roman" w:hAnsi="Times New Roman" w:cs="Times New Roman"/>
          <w:sz w:val="24"/>
          <w:szCs w:val="24"/>
        </w:rPr>
        <w:t xml:space="preserve"> 10 и Пленума ВА</w:t>
      </w:r>
      <w:r w:rsidR="00552C45">
        <w:rPr>
          <w:rFonts w:ascii="Times New Roman" w:hAnsi="Times New Roman" w:cs="Times New Roman"/>
          <w:sz w:val="24"/>
          <w:szCs w:val="24"/>
        </w:rPr>
        <w:t xml:space="preserve">С РФ </w:t>
      </w:r>
      <w:r w:rsidR="008914EB">
        <w:rPr>
          <w:rFonts w:ascii="Times New Roman" w:hAnsi="Times New Roman" w:cs="Times New Roman"/>
          <w:sz w:val="24"/>
          <w:szCs w:val="24"/>
        </w:rPr>
        <w:t>№</w:t>
      </w:r>
      <w:r w:rsidR="00552C45">
        <w:rPr>
          <w:rFonts w:ascii="Times New Roman" w:hAnsi="Times New Roman" w:cs="Times New Roman"/>
          <w:sz w:val="24"/>
          <w:szCs w:val="24"/>
        </w:rPr>
        <w:t xml:space="preserve"> 22 от 29 апреля 2010 г. «</w:t>
      </w:r>
      <w:r w:rsidRPr="00E01A19">
        <w:rPr>
          <w:rFonts w:ascii="Times New Roman" w:hAnsi="Times New Roman" w:cs="Times New Roman"/>
          <w:sz w:val="24"/>
          <w:szCs w:val="24"/>
        </w:rPr>
        <w:t>О некоторых вопросах, возникающих в судебной практике при разрешении споров, связанных с защитой права с</w:t>
      </w:r>
      <w:r w:rsidR="00552C45">
        <w:rPr>
          <w:rFonts w:ascii="Times New Roman" w:hAnsi="Times New Roman" w:cs="Times New Roman"/>
          <w:sz w:val="24"/>
          <w:szCs w:val="24"/>
        </w:rPr>
        <w:t>обственности и других вещных пра</w:t>
      </w:r>
      <w:r w:rsidRPr="00E01A19">
        <w:rPr>
          <w:rFonts w:ascii="Times New Roman" w:hAnsi="Times New Roman" w:cs="Times New Roman"/>
          <w:sz w:val="24"/>
          <w:szCs w:val="24"/>
        </w:rPr>
        <w:t>в</w:t>
      </w:r>
      <w:r w:rsidR="00552C45">
        <w:rPr>
          <w:rFonts w:ascii="Times New Roman" w:hAnsi="Times New Roman" w:cs="Times New Roman"/>
          <w:sz w:val="24"/>
          <w:szCs w:val="24"/>
        </w:rPr>
        <w:t>»</w:t>
      </w:r>
      <w:r w:rsidRPr="00E01A19">
        <w:rPr>
          <w:rStyle w:val="a6"/>
          <w:rFonts w:ascii="Times New Roman" w:hAnsi="Times New Roman" w:cs="Times New Roman"/>
          <w:sz w:val="24"/>
          <w:szCs w:val="24"/>
        </w:rPr>
        <w:footnoteReference w:id="10"/>
      </w:r>
      <w:r w:rsidR="00552C45">
        <w:rPr>
          <w:rFonts w:ascii="Times New Roman" w:hAnsi="Times New Roman" w:cs="Times New Roman"/>
          <w:sz w:val="24"/>
          <w:szCs w:val="24"/>
        </w:rPr>
        <w:t xml:space="preserve"> разъяснено: </w:t>
      </w:r>
      <w:proofErr w:type="gramStart"/>
      <w:r w:rsidR="00552C45">
        <w:rPr>
          <w:rFonts w:ascii="Times New Roman" w:hAnsi="Times New Roman" w:cs="Times New Roman"/>
          <w:sz w:val="24"/>
          <w:szCs w:val="24"/>
        </w:rPr>
        <w:t>«</w:t>
      </w:r>
      <w:r w:rsidRPr="00E01A19">
        <w:rPr>
          <w:rFonts w:ascii="Times New Roman" w:hAnsi="Times New Roman" w:cs="Times New Roman"/>
          <w:sz w:val="24"/>
          <w:szCs w:val="24"/>
        </w:rPr>
        <w:t xml:space="preserve">Сделки унитарного предприятия, заключенные с нарушением </w:t>
      </w:r>
      <w:hyperlink r:id="rId33" w:history="1">
        <w:r w:rsidRPr="00E01A19">
          <w:rPr>
            <w:rFonts w:ascii="Times New Roman" w:hAnsi="Times New Roman" w:cs="Times New Roman"/>
            <w:sz w:val="24"/>
            <w:szCs w:val="24"/>
          </w:rPr>
          <w:t>абзаца первого пункта 2 статьи 295</w:t>
        </w:r>
      </w:hyperlink>
      <w:r w:rsidRPr="00E01A19">
        <w:rPr>
          <w:rFonts w:ascii="Times New Roman" w:hAnsi="Times New Roman" w:cs="Times New Roman"/>
          <w:sz w:val="24"/>
          <w:szCs w:val="24"/>
        </w:rPr>
        <w:t xml:space="preserve"> ГК РФ, а также с нарушением</w:t>
      </w:r>
      <w:r w:rsidR="00552C45">
        <w:rPr>
          <w:rFonts w:ascii="Times New Roman" w:hAnsi="Times New Roman" w:cs="Times New Roman"/>
          <w:sz w:val="24"/>
          <w:szCs w:val="24"/>
        </w:rPr>
        <w:t xml:space="preserve"> положений Федерального закона «</w:t>
      </w:r>
      <w:r w:rsidRPr="00E01A19">
        <w:rPr>
          <w:rFonts w:ascii="Times New Roman" w:hAnsi="Times New Roman" w:cs="Times New Roman"/>
          <w:sz w:val="24"/>
          <w:szCs w:val="24"/>
        </w:rPr>
        <w:t>О государственных и муниц</w:t>
      </w:r>
      <w:r w:rsidR="00552C45">
        <w:rPr>
          <w:rFonts w:ascii="Times New Roman" w:hAnsi="Times New Roman" w:cs="Times New Roman"/>
          <w:sz w:val="24"/>
          <w:szCs w:val="24"/>
        </w:rPr>
        <w:t>ипальных унитарных предприятиях»</w:t>
      </w:r>
      <w:r w:rsidRPr="00E01A19">
        <w:rPr>
          <w:rFonts w:ascii="Times New Roman" w:hAnsi="Times New Roman" w:cs="Times New Roman"/>
          <w:sz w:val="24"/>
          <w:szCs w:val="24"/>
        </w:rPr>
        <w:t xml:space="preserve">, в частности </w:t>
      </w:r>
      <w:hyperlink r:id="rId34" w:history="1">
        <w:r w:rsidRPr="00E01A19">
          <w:rPr>
            <w:rFonts w:ascii="Times New Roman" w:hAnsi="Times New Roman" w:cs="Times New Roman"/>
            <w:sz w:val="24"/>
            <w:szCs w:val="24"/>
          </w:rPr>
          <w:t>п. п. 2</w:t>
        </w:r>
      </w:hyperlink>
      <w:r w:rsidRPr="00E01A19">
        <w:rPr>
          <w:rFonts w:ascii="Times New Roman" w:hAnsi="Times New Roman" w:cs="Times New Roman"/>
          <w:sz w:val="24"/>
          <w:szCs w:val="24"/>
        </w:rPr>
        <w:t xml:space="preserve">, </w:t>
      </w:r>
      <w:hyperlink r:id="rId35" w:history="1">
        <w:r w:rsidRPr="00E01A19">
          <w:rPr>
            <w:rFonts w:ascii="Times New Roman" w:hAnsi="Times New Roman" w:cs="Times New Roman"/>
            <w:sz w:val="24"/>
            <w:szCs w:val="24"/>
          </w:rPr>
          <w:t>4</w:t>
        </w:r>
      </w:hyperlink>
      <w:r w:rsidRPr="00E01A19">
        <w:rPr>
          <w:rFonts w:ascii="Times New Roman" w:hAnsi="Times New Roman" w:cs="Times New Roman"/>
          <w:sz w:val="24"/>
          <w:szCs w:val="24"/>
        </w:rPr>
        <w:t xml:space="preserve">, </w:t>
      </w:r>
      <w:hyperlink r:id="rId36" w:history="1">
        <w:r w:rsidRPr="00E01A19">
          <w:rPr>
            <w:rFonts w:ascii="Times New Roman" w:hAnsi="Times New Roman" w:cs="Times New Roman"/>
            <w:sz w:val="24"/>
            <w:szCs w:val="24"/>
          </w:rPr>
          <w:t>5 статьи 18</w:t>
        </w:r>
      </w:hyperlink>
      <w:r w:rsidRPr="00E01A19">
        <w:rPr>
          <w:rFonts w:ascii="Times New Roman" w:hAnsi="Times New Roman" w:cs="Times New Roman"/>
          <w:sz w:val="24"/>
          <w:szCs w:val="24"/>
        </w:rPr>
        <w:t xml:space="preserve">, </w:t>
      </w:r>
      <w:hyperlink r:id="rId37" w:history="1">
        <w:r w:rsidRPr="00E01A19">
          <w:rPr>
            <w:rFonts w:ascii="Times New Roman" w:hAnsi="Times New Roman" w:cs="Times New Roman"/>
            <w:sz w:val="24"/>
            <w:szCs w:val="24"/>
          </w:rPr>
          <w:t>ст. ст. 22</w:t>
        </w:r>
      </w:hyperlink>
      <w:r w:rsidRPr="00E01A19">
        <w:rPr>
          <w:rFonts w:ascii="Times New Roman" w:hAnsi="Times New Roman" w:cs="Times New Roman"/>
          <w:sz w:val="24"/>
          <w:szCs w:val="24"/>
        </w:rPr>
        <w:t xml:space="preserve"> - </w:t>
      </w:r>
      <w:hyperlink r:id="rId38" w:history="1">
        <w:r w:rsidRPr="00E01A19">
          <w:rPr>
            <w:rFonts w:ascii="Times New Roman" w:hAnsi="Times New Roman" w:cs="Times New Roman"/>
            <w:sz w:val="24"/>
            <w:szCs w:val="24"/>
          </w:rPr>
          <w:t>24</w:t>
        </w:r>
      </w:hyperlink>
      <w:r w:rsidRPr="00E01A19">
        <w:rPr>
          <w:rFonts w:ascii="Times New Roman" w:hAnsi="Times New Roman" w:cs="Times New Roman"/>
          <w:sz w:val="24"/>
          <w:szCs w:val="24"/>
        </w:rPr>
        <w:t xml:space="preserve"> этого Закона, являются </w:t>
      </w:r>
      <w:proofErr w:type="spellStart"/>
      <w:r w:rsidRPr="00E01A19">
        <w:rPr>
          <w:rFonts w:ascii="Times New Roman" w:hAnsi="Times New Roman" w:cs="Times New Roman"/>
          <w:sz w:val="24"/>
          <w:szCs w:val="24"/>
        </w:rPr>
        <w:t>оспоримыми</w:t>
      </w:r>
      <w:proofErr w:type="spellEnd"/>
      <w:r w:rsidRPr="00E01A19">
        <w:rPr>
          <w:rFonts w:ascii="Times New Roman" w:hAnsi="Times New Roman" w:cs="Times New Roman"/>
          <w:sz w:val="24"/>
          <w:szCs w:val="24"/>
        </w:rPr>
        <w:t>, поскольку могут быть признаны недействительными по иску самого предприятия или собственника имущества, а н</w:t>
      </w:r>
      <w:r w:rsidR="00552C45">
        <w:rPr>
          <w:rFonts w:ascii="Times New Roman" w:hAnsi="Times New Roman" w:cs="Times New Roman"/>
          <w:sz w:val="24"/>
          <w:szCs w:val="24"/>
        </w:rPr>
        <w:t>е любого заинтересованного</w:t>
      </w:r>
      <w:proofErr w:type="gramEnd"/>
      <w:r w:rsidR="00552C45">
        <w:rPr>
          <w:rFonts w:ascii="Times New Roman" w:hAnsi="Times New Roman" w:cs="Times New Roman"/>
          <w:sz w:val="24"/>
          <w:szCs w:val="24"/>
        </w:rPr>
        <w:t xml:space="preserve"> лица»</w:t>
      </w:r>
      <w:r w:rsidRPr="00E01A19">
        <w:rPr>
          <w:rFonts w:ascii="Times New Roman" w:hAnsi="Times New Roman" w:cs="Times New Roman"/>
          <w:sz w:val="24"/>
          <w:szCs w:val="24"/>
        </w:rPr>
        <w:t xml:space="preserve">. Толкование права в названном </w:t>
      </w:r>
      <w:hyperlink r:id="rId39" w:history="1">
        <w:r w:rsidRPr="00E01A19">
          <w:rPr>
            <w:rFonts w:ascii="Times New Roman" w:hAnsi="Times New Roman" w:cs="Times New Roman"/>
            <w:sz w:val="24"/>
            <w:szCs w:val="24"/>
          </w:rPr>
          <w:t>Постановлении</w:t>
        </w:r>
      </w:hyperlink>
      <w:r w:rsidRPr="00E01A19">
        <w:rPr>
          <w:rFonts w:ascii="Times New Roman" w:hAnsi="Times New Roman" w:cs="Times New Roman"/>
          <w:sz w:val="24"/>
          <w:szCs w:val="24"/>
        </w:rPr>
        <w:t xml:space="preserve"> допускает возможность как предварительного, так и последующего одобрения.</w:t>
      </w:r>
    </w:p>
    <w:p w:rsidR="00E01A19" w:rsidRPr="00E01A19" w:rsidRDefault="00E01A19" w:rsidP="00E01A19">
      <w:pPr>
        <w:pStyle w:val="ConsPlusNormal"/>
        <w:ind w:firstLine="851"/>
        <w:jc w:val="both"/>
        <w:rPr>
          <w:rFonts w:ascii="Times New Roman" w:hAnsi="Times New Roman" w:cs="Times New Roman"/>
          <w:sz w:val="24"/>
          <w:szCs w:val="24"/>
        </w:rPr>
      </w:pPr>
      <w:r w:rsidRPr="00E01A19">
        <w:rPr>
          <w:rFonts w:ascii="Times New Roman" w:hAnsi="Times New Roman" w:cs="Times New Roman"/>
          <w:sz w:val="24"/>
          <w:szCs w:val="24"/>
        </w:rPr>
        <w:t xml:space="preserve">Высшие судебные инстанции исходят из того, что сделки, требующие согласия, могут быть оспорены лицом, чье согласие требовалось по закону, поскольку лишь его интерес был ущемлен совершением сделки. Нормативной основой права на иск в этом случае служит </w:t>
      </w:r>
      <w:hyperlink r:id="rId40" w:history="1">
        <w:r w:rsidRPr="00E01A19">
          <w:rPr>
            <w:rFonts w:ascii="Times New Roman" w:hAnsi="Times New Roman" w:cs="Times New Roman"/>
            <w:sz w:val="24"/>
            <w:szCs w:val="24"/>
          </w:rPr>
          <w:t>п. 3 ст. 20</w:t>
        </w:r>
      </w:hyperlink>
      <w:r w:rsidR="00552C45">
        <w:rPr>
          <w:rFonts w:ascii="Times New Roman" w:hAnsi="Times New Roman" w:cs="Times New Roman"/>
          <w:sz w:val="24"/>
          <w:szCs w:val="24"/>
        </w:rPr>
        <w:t xml:space="preserve"> Закона об </w:t>
      </w:r>
      <w:r w:rsidR="008914EB">
        <w:rPr>
          <w:rFonts w:ascii="Times New Roman" w:hAnsi="Times New Roman" w:cs="Times New Roman"/>
          <w:sz w:val="24"/>
          <w:szCs w:val="24"/>
        </w:rPr>
        <w:t>унитарных предприятиях</w:t>
      </w:r>
      <w:r w:rsidR="00552C45">
        <w:rPr>
          <w:rFonts w:ascii="Times New Roman" w:hAnsi="Times New Roman" w:cs="Times New Roman"/>
          <w:sz w:val="24"/>
          <w:szCs w:val="24"/>
        </w:rPr>
        <w:t>: «</w:t>
      </w:r>
      <w:r w:rsidRPr="00E01A19">
        <w:rPr>
          <w:rFonts w:ascii="Times New Roman" w:hAnsi="Times New Roman" w:cs="Times New Roman"/>
          <w:sz w:val="24"/>
          <w:szCs w:val="24"/>
        </w:rPr>
        <w:t xml:space="preserve">Собственник имущества унитарного предприятия вправе обращаться в суд с исками о признании </w:t>
      </w:r>
      <w:proofErr w:type="spellStart"/>
      <w:r w:rsidRPr="00E01A19">
        <w:rPr>
          <w:rFonts w:ascii="Times New Roman" w:hAnsi="Times New Roman" w:cs="Times New Roman"/>
          <w:sz w:val="24"/>
          <w:szCs w:val="24"/>
        </w:rPr>
        <w:t>оспоримой</w:t>
      </w:r>
      <w:proofErr w:type="spellEnd"/>
      <w:r w:rsidRPr="00E01A19">
        <w:rPr>
          <w:rFonts w:ascii="Times New Roman" w:hAnsi="Times New Roman" w:cs="Times New Roman"/>
          <w:sz w:val="24"/>
          <w:szCs w:val="24"/>
        </w:rPr>
        <w:t xml:space="preserve"> сделки с имуществом унитарного предприятия недействительной, а также с требованием о применении последствий недействительности ничтожной сделки в случаях, установленных Гражданским </w:t>
      </w:r>
      <w:hyperlink r:id="rId41" w:history="1">
        <w:r w:rsidRPr="00E01A19">
          <w:rPr>
            <w:rFonts w:ascii="Times New Roman" w:hAnsi="Times New Roman" w:cs="Times New Roman"/>
            <w:sz w:val="24"/>
            <w:szCs w:val="24"/>
          </w:rPr>
          <w:t>кодексом</w:t>
        </w:r>
      </w:hyperlink>
      <w:r w:rsidRPr="00E01A19">
        <w:rPr>
          <w:rFonts w:ascii="Times New Roman" w:hAnsi="Times New Roman" w:cs="Times New Roman"/>
          <w:sz w:val="24"/>
          <w:szCs w:val="24"/>
        </w:rPr>
        <w:t xml:space="preserve"> Российской Федерации и настоящим Федеральным </w:t>
      </w:r>
      <w:hyperlink r:id="rId42" w:history="1">
        <w:r w:rsidRPr="00E01A19">
          <w:rPr>
            <w:rFonts w:ascii="Times New Roman" w:hAnsi="Times New Roman" w:cs="Times New Roman"/>
            <w:sz w:val="24"/>
            <w:szCs w:val="24"/>
          </w:rPr>
          <w:t>законом</w:t>
        </w:r>
      </w:hyperlink>
      <w:r w:rsidR="00552C45">
        <w:rPr>
          <w:rFonts w:ascii="Times New Roman" w:hAnsi="Times New Roman" w:cs="Times New Roman"/>
          <w:sz w:val="24"/>
          <w:szCs w:val="24"/>
        </w:rPr>
        <w:t>»</w:t>
      </w:r>
      <w:r w:rsidRPr="00E01A19">
        <w:rPr>
          <w:rFonts w:ascii="Times New Roman" w:hAnsi="Times New Roman" w:cs="Times New Roman"/>
          <w:sz w:val="24"/>
          <w:szCs w:val="24"/>
        </w:rPr>
        <w:t xml:space="preserve">. При этом на возможность оспаривания сделки с заинтересованностью не только собственником, но и самим унитарным предприятием прямо указывает лишь </w:t>
      </w:r>
      <w:hyperlink r:id="rId43" w:history="1">
        <w:r w:rsidRPr="00E01A19">
          <w:rPr>
            <w:rFonts w:ascii="Times New Roman" w:hAnsi="Times New Roman" w:cs="Times New Roman"/>
            <w:sz w:val="24"/>
            <w:szCs w:val="24"/>
          </w:rPr>
          <w:t>п. 3 ст. 22</w:t>
        </w:r>
      </w:hyperlink>
      <w:r w:rsidR="008914EB">
        <w:rPr>
          <w:rFonts w:ascii="Times New Roman" w:hAnsi="Times New Roman" w:cs="Times New Roman"/>
          <w:sz w:val="24"/>
          <w:szCs w:val="24"/>
        </w:rPr>
        <w:t xml:space="preserve"> указанного закона</w:t>
      </w:r>
      <w:r w:rsidRPr="00E01A19">
        <w:rPr>
          <w:rFonts w:ascii="Times New Roman" w:hAnsi="Times New Roman" w:cs="Times New Roman"/>
          <w:sz w:val="24"/>
          <w:szCs w:val="24"/>
        </w:rPr>
        <w:t>.</w:t>
      </w:r>
    </w:p>
    <w:p w:rsidR="00E01A19" w:rsidRPr="00E01A19" w:rsidRDefault="00E01A19" w:rsidP="00E01A19">
      <w:pPr>
        <w:pStyle w:val="ConsPlusNormal"/>
        <w:ind w:firstLine="851"/>
        <w:jc w:val="both"/>
        <w:rPr>
          <w:rFonts w:ascii="Times New Roman" w:hAnsi="Times New Roman" w:cs="Times New Roman"/>
          <w:sz w:val="24"/>
          <w:szCs w:val="24"/>
        </w:rPr>
      </w:pPr>
      <w:r w:rsidRPr="00E01A19">
        <w:rPr>
          <w:rFonts w:ascii="Times New Roman" w:hAnsi="Times New Roman" w:cs="Times New Roman"/>
          <w:sz w:val="24"/>
          <w:szCs w:val="24"/>
        </w:rPr>
        <w:t xml:space="preserve">При реальном дарении вещи, которая находится в общей совместной собственности, распоряжение правом собственности на эту вещь может быть </w:t>
      </w:r>
      <w:r w:rsidRPr="00E01A19">
        <w:rPr>
          <w:rFonts w:ascii="Times New Roman" w:hAnsi="Times New Roman" w:cs="Times New Roman"/>
          <w:sz w:val="24"/>
          <w:szCs w:val="24"/>
        </w:rPr>
        <w:lastRenderedPageBreak/>
        <w:t xml:space="preserve">осуществлено лишь всеми сособственниками совместно. Поэтому для перенесения этой вещи из общего имущества сособственников в имущество другого лица требуется </w:t>
      </w:r>
      <w:proofErr w:type="spellStart"/>
      <w:r w:rsidRPr="00E01A19">
        <w:rPr>
          <w:rFonts w:ascii="Times New Roman" w:hAnsi="Times New Roman" w:cs="Times New Roman"/>
          <w:sz w:val="24"/>
          <w:szCs w:val="24"/>
        </w:rPr>
        <w:t>отчуждательная</w:t>
      </w:r>
      <w:proofErr w:type="spellEnd"/>
      <w:r w:rsidRPr="00E01A19">
        <w:rPr>
          <w:rFonts w:ascii="Times New Roman" w:hAnsi="Times New Roman" w:cs="Times New Roman"/>
          <w:sz w:val="24"/>
          <w:szCs w:val="24"/>
        </w:rPr>
        <w:t xml:space="preserve"> сделка между всеми сособственниками, с одной стороны, и приобретателем права собственности на эту вещь, с другой стороны</w:t>
      </w:r>
      <w:r w:rsidRPr="00E01A19">
        <w:rPr>
          <w:rStyle w:val="a6"/>
          <w:rFonts w:ascii="Times New Roman" w:hAnsi="Times New Roman" w:cs="Times New Roman"/>
          <w:sz w:val="24"/>
          <w:szCs w:val="24"/>
        </w:rPr>
        <w:footnoteReference w:id="11"/>
      </w:r>
      <w:r w:rsidRPr="00E01A19">
        <w:rPr>
          <w:rFonts w:ascii="Times New Roman" w:hAnsi="Times New Roman" w:cs="Times New Roman"/>
          <w:sz w:val="24"/>
          <w:szCs w:val="24"/>
        </w:rPr>
        <w:t>.</w:t>
      </w:r>
    </w:p>
    <w:p w:rsidR="00E01A19" w:rsidRPr="00E01A19" w:rsidRDefault="00E01A19" w:rsidP="00E01A19">
      <w:pPr>
        <w:pStyle w:val="ConsPlusNormal"/>
        <w:ind w:firstLine="851"/>
        <w:jc w:val="both"/>
        <w:rPr>
          <w:rFonts w:ascii="Times New Roman" w:hAnsi="Times New Roman" w:cs="Times New Roman"/>
          <w:sz w:val="24"/>
          <w:szCs w:val="24"/>
        </w:rPr>
      </w:pPr>
      <w:proofErr w:type="spellStart"/>
      <w:r w:rsidRPr="00E01A19">
        <w:rPr>
          <w:rFonts w:ascii="Times New Roman" w:hAnsi="Times New Roman" w:cs="Times New Roman"/>
          <w:sz w:val="24"/>
          <w:szCs w:val="24"/>
        </w:rPr>
        <w:t>Отчуждательная</w:t>
      </w:r>
      <w:proofErr w:type="spellEnd"/>
      <w:r w:rsidRPr="00E01A19">
        <w:rPr>
          <w:rFonts w:ascii="Times New Roman" w:hAnsi="Times New Roman" w:cs="Times New Roman"/>
          <w:sz w:val="24"/>
          <w:szCs w:val="24"/>
        </w:rPr>
        <w:t xml:space="preserve"> сделка, которую совершает один из сособственников, имеет силу, если отчуждение происходит с согласия остальных участников совместной собственности. Давая такое согласие, они наделяют его либо полномочием, либо уполномочием на совершение </w:t>
      </w:r>
      <w:proofErr w:type="spellStart"/>
      <w:r w:rsidRPr="00E01A19">
        <w:rPr>
          <w:rFonts w:ascii="Times New Roman" w:hAnsi="Times New Roman" w:cs="Times New Roman"/>
          <w:sz w:val="24"/>
          <w:szCs w:val="24"/>
        </w:rPr>
        <w:t>отчуждательной</w:t>
      </w:r>
      <w:proofErr w:type="spellEnd"/>
      <w:r w:rsidRPr="00E01A19">
        <w:rPr>
          <w:rFonts w:ascii="Times New Roman" w:hAnsi="Times New Roman" w:cs="Times New Roman"/>
          <w:sz w:val="24"/>
          <w:szCs w:val="24"/>
        </w:rPr>
        <w:t xml:space="preserve"> сделки</w:t>
      </w:r>
      <w:r w:rsidRPr="00E01A19">
        <w:rPr>
          <w:rStyle w:val="a6"/>
          <w:rFonts w:ascii="Times New Roman" w:hAnsi="Times New Roman" w:cs="Times New Roman"/>
          <w:sz w:val="24"/>
          <w:szCs w:val="24"/>
        </w:rPr>
        <w:footnoteReference w:id="12"/>
      </w:r>
      <w:r w:rsidRPr="00E01A19">
        <w:rPr>
          <w:rFonts w:ascii="Times New Roman" w:hAnsi="Times New Roman" w:cs="Times New Roman"/>
          <w:sz w:val="24"/>
          <w:szCs w:val="24"/>
        </w:rPr>
        <w:t>. При совершении отчуждения на основании полномочия сособственник действует как от своего имени, так и от имени представляемых им сособственников, стало быть, от имени всех участников совместной собственности. В случае наделения сособственника уполномочием он, не будучи представителем остальных участников совместной собственности, совершает отчуждение от своего имени с непосредственным действием для всех сособственников.</w:t>
      </w:r>
    </w:p>
    <w:p w:rsidR="00E01A19" w:rsidRPr="00E01A19" w:rsidRDefault="00E01A19" w:rsidP="00E01A19">
      <w:pPr>
        <w:pStyle w:val="ConsPlusNormal"/>
        <w:ind w:firstLine="851"/>
        <w:jc w:val="both"/>
        <w:rPr>
          <w:rFonts w:ascii="Times New Roman" w:hAnsi="Times New Roman" w:cs="Times New Roman"/>
          <w:sz w:val="24"/>
          <w:szCs w:val="24"/>
        </w:rPr>
      </w:pPr>
      <w:proofErr w:type="gramStart"/>
      <w:r w:rsidRPr="00E01A19">
        <w:rPr>
          <w:rFonts w:ascii="Times New Roman" w:hAnsi="Times New Roman" w:cs="Times New Roman"/>
          <w:sz w:val="24"/>
          <w:szCs w:val="24"/>
        </w:rPr>
        <w:t xml:space="preserve">Если сособственник совершает </w:t>
      </w:r>
      <w:proofErr w:type="spellStart"/>
      <w:r w:rsidRPr="00E01A19">
        <w:rPr>
          <w:rFonts w:ascii="Times New Roman" w:hAnsi="Times New Roman" w:cs="Times New Roman"/>
          <w:sz w:val="24"/>
          <w:szCs w:val="24"/>
        </w:rPr>
        <w:t>отчуждательную</w:t>
      </w:r>
      <w:proofErr w:type="spellEnd"/>
      <w:r w:rsidRPr="00E01A19">
        <w:rPr>
          <w:rFonts w:ascii="Times New Roman" w:hAnsi="Times New Roman" w:cs="Times New Roman"/>
          <w:sz w:val="24"/>
          <w:szCs w:val="24"/>
        </w:rPr>
        <w:t xml:space="preserve"> сделку без согласия на нее остальных сособственников и другая сторона сделки не знает об этом, то сделка по прямому предписанию закона вызывает соответствующее ее содержанию правовое последствие: право собственности на вещь переходит от участников совместной собственности к приобретателю (</w:t>
      </w:r>
      <w:hyperlink r:id="rId44" w:history="1">
        <w:r w:rsidRPr="00E01A19">
          <w:rPr>
            <w:rFonts w:ascii="Times New Roman" w:hAnsi="Times New Roman" w:cs="Times New Roman"/>
            <w:sz w:val="24"/>
            <w:szCs w:val="24"/>
          </w:rPr>
          <w:t>второе предложение п. 3 ст. 253</w:t>
        </w:r>
      </w:hyperlink>
      <w:r w:rsidRPr="00E01A19">
        <w:rPr>
          <w:rFonts w:ascii="Times New Roman" w:hAnsi="Times New Roman" w:cs="Times New Roman"/>
          <w:sz w:val="24"/>
          <w:szCs w:val="24"/>
        </w:rPr>
        <w:t xml:space="preserve"> ГК </w:t>
      </w:r>
      <w:proofErr w:type="spellStart"/>
      <w:r w:rsidRPr="00E01A19">
        <w:rPr>
          <w:rFonts w:ascii="Times New Roman" w:hAnsi="Times New Roman" w:cs="Times New Roman"/>
          <w:sz w:val="24"/>
          <w:szCs w:val="24"/>
        </w:rPr>
        <w:t>a</w:t>
      </w:r>
      <w:proofErr w:type="spellEnd"/>
      <w:r w:rsidRPr="00E01A19">
        <w:rPr>
          <w:rFonts w:ascii="Times New Roman" w:hAnsi="Times New Roman" w:cs="Times New Roman"/>
          <w:sz w:val="24"/>
          <w:szCs w:val="24"/>
        </w:rPr>
        <w:t xml:space="preserve"> </w:t>
      </w:r>
      <w:proofErr w:type="spellStart"/>
      <w:r w:rsidRPr="00E01A19">
        <w:rPr>
          <w:rFonts w:ascii="Times New Roman" w:hAnsi="Times New Roman" w:cs="Times New Roman"/>
          <w:sz w:val="24"/>
          <w:szCs w:val="24"/>
        </w:rPr>
        <w:t>contrario</w:t>
      </w:r>
      <w:proofErr w:type="spellEnd"/>
      <w:r w:rsidRPr="00E01A19">
        <w:rPr>
          <w:rFonts w:ascii="Times New Roman" w:hAnsi="Times New Roman" w:cs="Times New Roman"/>
          <w:sz w:val="24"/>
          <w:szCs w:val="24"/>
        </w:rPr>
        <w:t>).</w:t>
      </w:r>
      <w:proofErr w:type="gramEnd"/>
      <w:r w:rsidRPr="00E01A19">
        <w:rPr>
          <w:rFonts w:ascii="Times New Roman" w:hAnsi="Times New Roman" w:cs="Times New Roman"/>
          <w:sz w:val="24"/>
          <w:szCs w:val="24"/>
        </w:rPr>
        <w:t xml:space="preserve"> В этом случае закон фиксирует волеизъявление остальных сособственников, направленное на переход права собственности, благодаря чему отчуждение считается совершенным всеми сособственниками совместно. Но если другая сторона </w:t>
      </w:r>
      <w:proofErr w:type="spellStart"/>
      <w:r w:rsidRPr="00E01A19">
        <w:rPr>
          <w:rFonts w:ascii="Times New Roman" w:hAnsi="Times New Roman" w:cs="Times New Roman"/>
          <w:sz w:val="24"/>
          <w:szCs w:val="24"/>
        </w:rPr>
        <w:t>отчуждательной</w:t>
      </w:r>
      <w:proofErr w:type="spellEnd"/>
      <w:r w:rsidRPr="00E01A19">
        <w:rPr>
          <w:rFonts w:ascii="Times New Roman" w:hAnsi="Times New Roman" w:cs="Times New Roman"/>
          <w:sz w:val="24"/>
          <w:szCs w:val="24"/>
        </w:rPr>
        <w:t xml:space="preserve"> сделки знает или должна знать о том, что отчуждение совершается сособственником без согласия на это остальных сособственников, то сделка не влечет желаемое ее сторонами правовое последствие: право собственности на вещь не меняет своей принадлежности.</w:t>
      </w:r>
    </w:p>
    <w:p w:rsidR="00E01A19" w:rsidRPr="00552C45" w:rsidRDefault="00E01A19" w:rsidP="00552C45">
      <w:pPr>
        <w:pStyle w:val="ConsPlusNormal"/>
        <w:ind w:firstLine="851"/>
        <w:jc w:val="both"/>
        <w:rPr>
          <w:rFonts w:ascii="Times New Roman" w:hAnsi="Times New Roman" w:cs="Times New Roman"/>
          <w:sz w:val="24"/>
          <w:szCs w:val="24"/>
        </w:rPr>
      </w:pPr>
      <w:r w:rsidRPr="00E01A19">
        <w:rPr>
          <w:rFonts w:ascii="Times New Roman" w:hAnsi="Times New Roman" w:cs="Times New Roman"/>
          <w:sz w:val="24"/>
          <w:szCs w:val="24"/>
        </w:rPr>
        <w:t xml:space="preserve">С учетом сказанного выявляется несостоятельность предписания </w:t>
      </w:r>
      <w:hyperlink r:id="rId45" w:history="1">
        <w:r w:rsidRPr="00E01A19">
          <w:rPr>
            <w:rFonts w:ascii="Times New Roman" w:hAnsi="Times New Roman" w:cs="Times New Roman"/>
            <w:sz w:val="24"/>
            <w:szCs w:val="24"/>
          </w:rPr>
          <w:t>второго предложения п. 3 ст. 253</w:t>
        </w:r>
      </w:hyperlink>
      <w:r w:rsidRPr="00E01A19">
        <w:rPr>
          <w:rFonts w:ascii="Times New Roman" w:hAnsi="Times New Roman" w:cs="Times New Roman"/>
          <w:sz w:val="24"/>
          <w:szCs w:val="24"/>
        </w:rPr>
        <w:t xml:space="preserve"> ГК, которое квалифицирует распоряжение правом совместной собственности, совершенное одним из сособственников без согласия остальных сособственников (о чем известно контрагенту распоряжающегося), как </w:t>
      </w:r>
      <w:proofErr w:type="spellStart"/>
      <w:r w:rsidRPr="00E01A19">
        <w:rPr>
          <w:rFonts w:ascii="Times New Roman" w:hAnsi="Times New Roman" w:cs="Times New Roman"/>
          <w:sz w:val="24"/>
          <w:szCs w:val="24"/>
        </w:rPr>
        <w:t>оспоримую</w:t>
      </w:r>
      <w:proofErr w:type="spellEnd"/>
      <w:r w:rsidRPr="00E01A19">
        <w:rPr>
          <w:rFonts w:ascii="Times New Roman" w:hAnsi="Times New Roman" w:cs="Times New Roman"/>
          <w:sz w:val="24"/>
          <w:szCs w:val="24"/>
        </w:rPr>
        <w:t xml:space="preserve"> сделку. Не подлежит никакому сомнению, что в отличие от ничтожной сделки </w:t>
      </w:r>
      <w:proofErr w:type="spellStart"/>
      <w:r w:rsidRPr="00E01A19">
        <w:rPr>
          <w:rFonts w:ascii="Times New Roman" w:hAnsi="Times New Roman" w:cs="Times New Roman"/>
          <w:sz w:val="24"/>
          <w:szCs w:val="24"/>
        </w:rPr>
        <w:t>оспоримая</w:t>
      </w:r>
      <w:proofErr w:type="spellEnd"/>
      <w:r w:rsidRPr="00E01A19">
        <w:rPr>
          <w:rFonts w:ascii="Times New Roman" w:hAnsi="Times New Roman" w:cs="Times New Roman"/>
          <w:sz w:val="24"/>
          <w:szCs w:val="24"/>
        </w:rPr>
        <w:t xml:space="preserve"> сделка влечет за собой желаемое правовое последствие. Однако нуждающееся в согласии распоряжение сособственника, как и любая нуждающаяся в согласии сделка, до дачи согласия не имеет силы</w:t>
      </w:r>
      <w:r w:rsidRPr="00E01A19">
        <w:rPr>
          <w:rStyle w:val="a6"/>
          <w:rFonts w:ascii="Times New Roman" w:hAnsi="Times New Roman" w:cs="Times New Roman"/>
          <w:sz w:val="24"/>
          <w:szCs w:val="24"/>
        </w:rPr>
        <w:footnoteReference w:id="13"/>
      </w:r>
      <w:r w:rsidRPr="00E01A19">
        <w:rPr>
          <w:rFonts w:ascii="Times New Roman" w:hAnsi="Times New Roman" w:cs="Times New Roman"/>
          <w:sz w:val="24"/>
          <w:szCs w:val="24"/>
        </w:rPr>
        <w:t xml:space="preserve">. Оно никак не воздействует на право совместной собственности и, следовательно, не вызывает того правового последствия, наступления которого желал </w:t>
      </w:r>
      <w:proofErr w:type="gramStart"/>
      <w:r w:rsidRPr="00E01A19">
        <w:rPr>
          <w:rFonts w:ascii="Times New Roman" w:hAnsi="Times New Roman" w:cs="Times New Roman"/>
          <w:sz w:val="24"/>
          <w:szCs w:val="24"/>
        </w:rPr>
        <w:t>распоряжающийся</w:t>
      </w:r>
      <w:proofErr w:type="gramEnd"/>
      <w:r w:rsidRPr="00E01A19">
        <w:rPr>
          <w:rFonts w:ascii="Times New Roman" w:hAnsi="Times New Roman" w:cs="Times New Roman"/>
          <w:sz w:val="24"/>
          <w:szCs w:val="24"/>
        </w:rPr>
        <w:t xml:space="preserve">. Отсюда явствует, что оспаривание такого распоряжения невозможно, поскольку оспаривание сделки направлено на аннулирование вызванного ею правового последствия и при отсутствии последнего оказывается беспредметным. Поэтому рассматриваемое распоряжение сособственника, вопреки предписанию </w:t>
      </w:r>
      <w:hyperlink r:id="rId46" w:history="1">
        <w:r w:rsidRPr="00E01A19">
          <w:rPr>
            <w:rFonts w:ascii="Times New Roman" w:hAnsi="Times New Roman" w:cs="Times New Roman"/>
            <w:sz w:val="24"/>
            <w:szCs w:val="24"/>
          </w:rPr>
          <w:t>второго предложения п. 3 ст. 253</w:t>
        </w:r>
      </w:hyperlink>
      <w:r w:rsidRPr="00E01A19">
        <w:rPr>
          <w:rFonts w:ascii="Times New Roman" w:hAnsi="Times New Roman" w:cs="Times New Roman"/>
          <w:sz w:val="24"/>
          <w:szCs w:val="24"/>
        </w:rPr>
        <w:t xml:space="preserve"> ГК, не является </w:t>
      </w:r>
      <w:proofErr w:type="spellStart"/>
      <w:r w:rsidRPr="00E01A19">
        <w:rPr>
          <w:rFonts w:ascii="Times New Roman" w:hAnsi="Times New Roman" w:cs="Times New Roman"/>
          <w:sz w:val="24"/>
          <w:szCs w:val="24"/>
        </w:rPr>
        <w:t>оспоримой</w:t>
      </w:r>
      <w:proofErr w:type="spellEnd"/>
      <w:r w:rsidRPr="00E01A19">
        <w:rPr>
          <w:rFonts w:ascii="Times New Roman" w:hAnsi="Times New Roman" w:cs="Times New Roman"/>
          <w:sz w:val="24"/>
          <w:szCs w:val="24"/>
        </w:rPr>
        <w:t xml:space="preserve"> сделкой.</w:t>
      </w:r>
    </w:p>
    <w:p w:rsidR="00E01A19" w:rsidRPr="00E01A19" w:rsidRDefault="00552C45" w:rsidP="00E01A19">
      <w:pPr>
        <w:pStyle w:val="a3"/>
        <w:spacing w:after="0" w:line="240" w:lineRule="auto"/>
        <w:ind w:left="0" w:firstLine="851"/>
        <w:jc w:val="both"/>
        <w:rPr>
          <w:rFonts w:ascii="Times New Roman" w:hAnsi="Times New Roman"/>
          <w:sz w:val="24"/>
          <w:szCs w:val="24"/>
        </w:rPr>
      </w:pPr>
      <w:r>
        <w:rPr>
          <w:rFonts w:ascii="Times New Roman" w:hAnsi="Times New Roman"/>
          <w:sz w:val="24"/>
          <w:szCs w:val="24"/>
        </w:rPr>
        <w:t>Д</w:t>
      </w:r>
      <w:r w:rsidR="00E01A19" w:rsidRPr="00E01A19">
        <w:rPr>
          <w:rFonts w:ascii="Times New Roman" w:hAnsi="Times New Roman"/>
          <w:sz w:val="24"/>
          <w:szCs w:val="24"/>
        </w:rPr>
        <w:t xml:space="preserve">арение недвижимого имущества может осуществляться представителем только по разовой доверенности; </w:t>
      </w:r>
      <w:proofErr w:type="gramStart"/>
      <w:r w:rsidR="00E01A19" w:rsidRPr="00E01A19">
        <w:rPr>
          <w:rFonts w:ascii="Times New Roman" w:hAnsi="Times New Roman"/>
          <w:sz w:val="24"/>
          <w:szCs w:val="24"/>
        </w:rPr>
        <w:t xml:space="preserve">такой вывод можно сделать на основании п. 5 </w:t>
      </w:r>
      <w:hyperlink r:id="rId47" w:history="1">
        <w:r w:rsidR="00E01A19" w:rsidRPr="00E01A19">
          <w:rPr>
            <w:rFonts w:ascii="Times New Roman" w:hAnsi="Times New Roman"/>
            <w:sz w:val="24"/>
            <w:szCs w:val="24"/>
          </w:rPr>
          <w:t>ст. 576</w:t>
        </w:r>
      </w:hyperlink>
      <w:r w:rsidR="00E01A19" w:rsidRPr="00E01A19">
        <w:rPr>
          <w:rFonts w:ascii="Times New Roman" w:hAnsi="Times New Roman"/>
          <w:sz w:val="24"/>
          <w:szCs w:val="24"/>
        </w:rPr>
        <w:t xml:space="preserve"> ГК РФ, согласно которому доверенность на совершение дарения представителем, в которой не назван одаряемый и не указан предмет дарения, ничтожна</w:t>
      </w:r>
      <w:r w:rsidR="00E01A19" w:rsidRPr="00E01A19">
        <w:rPr>
          <w:rStyle w:val="a6"/>
          <w:rFonts w:ascii="Times New Roman" w:hAnsi="Times New Roman"/>
          <w:sz w:val="24"/>
          <w:szCs w:val="24"/>
        </w:rPr>
        <w:footnoteReference w:id="14"/>
      </w:r>
      <w:r w:rsidR="00E01A19" w:rsidRPr="00E01A19">
        <w:rPr>
          <w:rFonts w:ascii="Times New Roman" w:hAnsi="Times New Roman"/>
          <w:sz w:val="24"/>
          <w:szCs w:val="24"/>
        </w:rPr>
        <w:t xml:space="preserve">. Если лицо желает совершить дарение через представителя, то в доверенности, которая оформляет выдачу полномочия представителю, должен быть назван одаряемый и указан предмет дарения. </w:t>
      </w:r>
      <w:proofErr w:type="gramEnd"/>
    </w:p>
    <w:p w:rsidR="00E01A19" w:rsidRPr="00E01A19" w:rsidRDefault="00E01A19" w:rsidP="00E01A19">
      <w:pPr>
        <w:pStyle w:val="a3"/>
        <w:spacing w:after="0" w:line="240" w:lineRule="auto"/>
        <w:ind w:left="0" w:firstLine="851"/>
        <w:jc w:val="both"/>
        <w:rPr>
          <w:rFonts w:ascii="Times New Roman" w:hAnsi="Times New Roman"/>
          <w:sz w:val="24"/>
          <w:szCs w:val="24"/>
        </w:rPr>
      </w:pPr>
      <w:r w:rsidRPr="00E01A19">
        <w:rPr>
          <w:rFonts w:ascii="Times New Roman" w:hAnsi="Times New Roman"/>
          <w:sz w:val="24"/>
          <w:szCs w:val="24"/>
        </w:rPr>
        <w:lastRenderedPageBreak/>
        <w:t>В противном случае выдача полномочия является недействительной (</w:t>
      </w:r>
      <w:hyperlink r:id="rId48" w:history="1">
        <w:r w:rsidRPr="00E01A19">
          <w:rPr>
            <w:rFonts w:ascii="Times New Roman" w:hAnsi="Times New Roman"/>
            <w:sz w:val="24"/>
            <w:szCs w:val="24"/>
          </w:rPr>
          <w:t>ст. 168</w:t>
        </w:r>
      </w:hyperlink>
      <w:r w:rsidRPr="00E01A19">
        <w:rPr>
          <w:rFonts w:ascii="Times New Roman" w:hAnsi="Times New Roman"/>
          <w:sz w:val="24"/>
          <w:szCs w:val="24"/>
        </w:rPr>
        <w:t xml:space="preserve"> ГК), а сделанное от имени представляемого предоставление - сделкой, совершенной неуполномоченным лицом (</w:t>
      </w:r>
      <w:hyperlink r:id="rId49" w:history="1">
        <w:r w:rsidRPr="00E01A19">
          <w:rPr>
            <w:rFonts w:ascii="Times New Roman" w:hAnsi="Times New Roman"/>
            <w:sz w:val="24"/>
            <w:szCs w:val="24"/>
          </w:rPr>
          <w:t>ст. 183</w:t>
        </w:r>
      </w:hyperlink>
      <w:r w:rsidRPr="00E01A19">
        <w:rPr>
          <w:rFonts w:ascii="Times New Roman" w:hAnsi="Times New Roman"/>
          <w:sz w:val="24"/>
          <w:szCs w:val="24"/>
        </w:rPr>
        <w:t xml:space="preserve"> ГК).</w:t>
      </w:r>
    </w:p>
    <w:p w:rsidR="00E01A19" w:rsidRPr="00E01A19" w:rsidRDefault="00E01A19" w:rsidP="00E01A19">
      <w:pPr>
        <w:pStyle w:val="ConsPlusNormal"/>
        <w:ind w:firstLine="851"/>
        <w:jc w:val="both"/>
        <w:rPr>
          <w:rFonts w:ascii="Times New Roman" w:hAnsi="Times New Roman" w:cs="Times New Roman"/>
          <w:sz w:val="24"/>
          <w:szCs w:val="24"/>
        </w:rPr>
      </w:pPr>
      <w:r w:rsidRPr="00E01A19">
        <w:rPr>
          <w:rFonts w:ascii="Times New Roman" w:hAnsi="Times New Roman" w:cs="Times New Roman"/>
          <w:sz w:val="24"/>
          <w:szCs w:val="24"/>
        </w:rPr>
        <w:t>Дарение представляет собой один из наиболее распространенных видов сделок с жилыми помещениями. Это объясняется тем, что собственники жилых помещений часто используют дарение в других сделках, например, дарение активно применяется в обязательствах ренты.</w:t>
      </w:r>
    </w:p>
    <w:p w:rsidR="00E01A19" w:rsidRPr="00E01A19" w:rsidRDefault="00E01A19" w:rsidP="00E01A19">
      <w:pPr>
        <w:pStyle w:val="a3"/>
        <w:spacing w:after="0" w:line="240" w:lineRule="auto"/>
        <w:ind w:left="0" w:firstLine="851"/>
        <w:jc w:val="both"/>
        <w:rPr>
          <w:rFonts w:ascii="Times New Roman" w:hAnsi="Times New Roman"/>
          <w:sz w:val="24"/>
          <w:szCs w:val="24"/>
        </w:rPr>
      </w:pPr>
      <w:r w:rsidRPr="00E01A19">
        <w:rPr>
          <w:rFonts w:ascii="Times New Roman" w:hAnsi="Times New Roman"/>
          <w:sz w:val="24"/>
          <w:szCs w:val="24"/>
        </w:rPr>
        <w:t xml:space="preserve">Дарение, как форма распоряжения имуществом, является особым видом сделки, </w:t>
      </w:r>
      <w:r w:rsidR="00552C45">
        <w:rPr>
          <w:rFonts w:ascii="Times New Roman" w:hAnsi="Times New Roman"/>
          <w:sz w:val="24"/>
          <w:szCs w:val="24"/>
        </w:rPr>
        <w:t>отличительной чертой этого вида</w:t>
      </w:r>
      <w:r w:rsidRPr="00E01A19">
        <w:rPr>
          <w:rFonts w:ascii="Times New Roman" w:hAnsi="Times New Roman"/>
          <w:sz w:val="24"/>
          <w:szCs w:val="24"/>
        </w:rPr>
        <w:t xml:space="preserve"> является абсолютная безвозмездность. Законодатель предусмотрел в качестве особого, непреложного условия для таких сделок – отсутствие в договоре дарения встречных требований (условий) дарителя к </w:t>
      </w:r>
      <w:proofErr w:type="gramStart"/>
      <w:r w:rsidRPr="00E01A19">
        <w:rPr>
          <w:rFonts w:ascii="Times New Roman" w:hAnsi="Times New Roman"/>
          <w:sz w:val="24"/>
          <w:szCs w:val="24"/>
        </w:rPr>
        <w:t>одаряемому</w:t>
      </w:r>
      <w:proofErr w:type="gramEnd"/>
      <w:r w:rsidRPr="00E01A19">
        <w:rPr>
          <w:rFonts w:ascii="Times New Roman" w:hAnsi="Times New Roman"/>
          <w:sz w:val="24"/>
          <w:szCs w:val="24"/>
        </w:rPr>
        <w:t>. При наличии в договоре встречного обязательства для одаряемого - передать дарителю вещь или предоставить право, договор не признается дарением, сделка квалифицируется как  ничтожная (п</w:t>
      </w:r>
      <w:r w:rsidR="00552C45">
        <w:rPr>
          <w:rFonts w:ascii="Times New Roman" w:hAnsi="Times New Roman"/>
          <w:sz w:val="24"/>
          <w:szCs w:val="24"/>
        </w:rPr>
        <w:t>.</w:t>
      </w:r>
      <w:r w:rsidR="004E6D68">
        <w:rPr>
          <w:rFonts w:ascii="Times New Roman" w:hAnsi="Times New Roman"/>
          <w:sz w:val="24"/>
          <w:szCs w:val="24"/>
        </w:rPr>
        <w:t xml:space="preserve"> </w:t>
      </w:r>
      <w:r w:rsidR="00552C45">
        <w:rPr>
          <w:rFonts w:ascii="Times New Roman" w:hAnsi="Times New Roman"/>
          <w:sz w:val="24"/>
          <w:szCs w:val="24"/>
        </w:rPr>
        <w:t>1 ст. 572 ГК РФ). В этой связи</w:t>
      </w:r>
      <w:r w:rsidRPr="00E01A19">
        <w:rPr>
          <w:rFonts w:ascii="Times New Roman" w:hAnsi="Times New Roman"/>
          <w:sz w:val="24"/>
          <w:szCs w:val="24"/>
        </w:rPr>
        <w:t xml:space="preserve"> данный вид договоров представляет определенную трудность не только для неискушенных в правовых вопросах граждан, но и для отдельной категории юристов. Поскольку, дарение имущества распространено между близкими людьми (родственниками) и, как правило, носит избирательный характер, даритель рассчитывает на ответное благодарное отношение второй стороны сделки. Даже нотариальная форма оформления таких договоров не является абсолютной гарантией, от возможных нарушений условия безвозмездности. Несмотря на то, что ГК РФ предоставляет широкие полномочия сторонам договора дарения, одновременно он содержит и некоторые ограничения. </w:t>
      </w:r>
    </w:p>
    <w:p w:rsidR="00E01A19" w:rsidRPr="00E01A19" w:rsidRDefault="00E01A19" w:rsidP="00E01A19">
      <w:pPr>
        <w:pStyle w:val="a3"/>
        <w:spacing w:after="0" w:line="240" w:lineRule="auto"/>
        <w:ind w:left="0" w:firstLine="851"/>
        <w:jc w:val="both"/>
        <w:rPr>
          <w:rFonts w:ascii="Times New Roman" w:hAnsi="Times New Roman"/>
          <w:sz w:val="24"/>
          <w:szCs w:val="24"/>
        </w:rPr>
      </w:pPr>
      <w:r w:rsidRPr="00E01A19">
        <w:rPr>
          <w:rFonts w:ascii="Times New Roman" w:hAnsi="Times New Roman"/>
          <w:sz w:val="24"/>
          <w:szCs w:val="24"/>
        </w:rPr>
        <w:t xml:space="preserve">Как показало исследование особый порядок, предусмотренный законодателем для дарения имущества, находящегося в хозяйственном ведении и оперативном управлении, а также обязательное согласие сособственника на отчуждение имущества, находящегося в общей совместной собственности, являются </w:t>
      </w:r>
      <w:proofErr w:type="gramStart"/>
      <w:r w:rsidRPr="00E01A19">
        <w:rPr>
          <w:rFonts w:ascii="Times New Roman" w:hAnsi="Times New Roman"/>
          <w:sz w:val="24"/>
          <w:szCs w:val="24"/>
        </w:rPr>
        <w:t>весьма оправданными</w:t>
      </w:r>
      <w:proofErr w:type="gramEnd"/>
      <w:r w:rsidRPr="00E01A19">
        <w:rPr>
          <w:rFonts w:ascii="Times New Roman" w:hAnsi="Times New Roman"/>
          <w:sz w:val="24"/>
          <w:szCs w:val="24"/>
        </w:rPr>
        <w:t>. Несоблюдение указанных правил, а равно, как и отсутствие специальной доверенности на дарение, приводит к недействительности (</w:t>
      </w:r>
      <w:proofErr w:type="spellStart"/>
      <w:r w:rsidRPr="00E01A19">
        <w:rPr>
          <w:rFonts w:ascii="Times New Roman" w:hAnsi="Times New Roman"/>
          <w:sz w:val="24"/>
          <w:szCs w:val="24"/>
        </w:rPr>
        <w:t>оспоримости</w:t>
      </w:r>
      <w:proofErr w:type="spellEnd"/>
      <w:r w:rsidRPr="00E01A19">
        <w:rPr>
          <w:rFonts w:ascii="Times New Roman" w:hAnsi="Times New Roman"/>
          <w:sz w:val="24"/>
          <w:szCs w:val="24"/>
        </w:rPr>
        <w:t xml:space="preserve"> сделки), что в свою очередь должно мотивировать участников гражданского оборота на добросовестное поведение.  </w:t>
      </w:r>
    </w:p>
    <w:p w:rsidR="00190830" w:rsidRPr="00E01A19" w:rsidRDefault="00190830" w:rsidP="00E01A19">
      <w:pPr>
        <w:jc w:val="both"/>
      </w:pPr>
    </w:p>
    <w:sectPr w:rsidR="00190830" w:rsidRPr="00E01A19" w:rsidSect="00E01A19">
      <w:footnotePr>
        <w:numRestart w:val="eachPage"/>
      </w:footnotePr>
      <w:pgSz w:w="11906" w:h="16838"/>
      <w:pgMar w:top="1134" w:right="850" w:bottom="1134" w:left="1701"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3BC1" w:rsidRDefault="00413BC1" w:rsidP="00E01A19">
      <w:r>
        <w:separator/>
      </w:r>
    </w:p>
  </w:endnote>
  <w:endnote w:type="continuationSeparator" w:id="0">
    <w:p w:rsidR="00413BC1" w:rsidRDefault="00413BC1" w:rsidP="00E01A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3BC1" w:rsidRDefault="00413BC1" w:rsidP="00E01A19">
      <w:r>
        <w:separator/>
      </w:r>
    </w:p>
  </w:footnote>
  <w:footnote w:type="continuationSeparator" w:id="0">
    <w:p w:rsidR="00413BC1" w:rsidRDefault="00413BC1" w:rsidP="00E01A19">
      <w:r>
        <w:continuationSeparator/>
      </w:r>
    </w:p>
  </w:footnote>
  <w:footnote w:id="1">
    <w:p w:rsidR="00E01A19" w:rsidRPr="005D5A5D" w:rsidRDefault="00E01A19" w:rsidP="00E01A19">
      <w:pPr>
        <w:pStyle w:val="a4"/>
        <w:ind w:firstLine="851"/>
        <w:jc w:val="both"/>
      </w:pPr>
      <w:r w:rsidRPr="005D5A5D">
        <w:rPr>
          <w:rStyle w:val="a6"/>
        </w:rPr>
        <w:footnoteRef/>
      </w:r>
      <w:r w:rsidRPr="005D5A5D">
        <w:t xml:space="preserve"> Гражданский кодекс Российской Федерации (часть первая) от 30.11.1994 № 51-ФЗ // Российская газета. № 238-239. 08.12.1994.</w:t>
      </w:r>
    </w:p>
  </w:footnote>
  <w:footnote w:id="2">
    <w:p w:rsidR="00E01A19" w:rsidRPr="005D5A5D" w:rsidRDefault="00E01A19" w:rsidP="00E01A19">
      <w:pPr>
        <w:pStyle w:val="a4"/>
        <w:ind w:firstLine="851"/>
        <w:jc w:val="both"/>
      </w:pPr>
      <w:r w:rsidRPr="005D5A5D">
        <w:rPr>
          <w:rStyle w:val="a6"/>
        </w:rPr>
        <w:footnoteRef/>
      </w:r>
      <w:r w:rsidRPr="005D5A5D">
        <w:t xml:space="preserve"> </w:t>
      </w:r>
      <w:hyperlink r:id="rId1" w:history="1">
        <w:proofErr w:type="spellStart"/>
        <w:r w:rsidRPr="005D5A5D">
          <w:rPr>
            <w:bCs/>
          </w:rPr>
          <w:t>Чефранова</w:t>
        </w:r>
        <w:proofErr w:type="spellEnd"/>
        <w:r w:rsidRPr="005D5A5D">
          <w:rPr>
            <w:bCs/>
          </w:rPr>
          <w:t xml:space="preserve"> Е.А., </w:t>
        </w:r>
        <w:proofErr w:type="spellStart"/>
        <w:r w:rsidRPr="005D5A5D">
          <w:rPr>
            <w:bCs/>
          </w:rPr>
          <w:t>Певницкий</w:t>
        </w:r>
        <w:proofErr w:type="spellEnd"/>
        <w:r w:rsidRPr="005D5A5D">
          <w:rPr>
            <w:bCs/>
          </w:rPr>
          <w:t xml:space="preserve"> С.Г.. Государственная регистрация прав на недвижимое имущество и сделок с ним: Правовые основы. Введение в профессию государственного регистратора. 2009</w:t>
        </w:r>
      </w:hyperlink>
      <w:r w:rsidRPr="005D5A5D">
        <w:t>.</w:t>
      </w:r>
    </w:p>
  </w:footnote>
  <w:footnote w:id="3">
    <w:p w:rsidR="00E01A19" w:rsidRPr="005D5A5D" w:rsidRDefault="00E01A19" w:rsidP="00E01A19">
      <w:pPr>
        <w:pStyle w:val="a4"/>
        <w:ind w:firstLine="851"/>
        <w:jc w:val="both"/>
      </w:pPr>
      <w:r w:rsidRPr="005D5A5D">
        <w:rPr>
          <w:rStyle w:val="a6"/>
        </w:rPr>
        <w:footnoteRef/>
      </w:r>
      <w:r w:rsidRPr="005D5A5D">
        <w:t xml:space="preserve"> Брагинский М.И., </w:t>
      </w:r>
      <w:proofErr w:type="spellStart"/>
      <w:r w:rsidRPr="005D5A5D">
        <w:t>Витрянский</w:t>
      </w:r>
      <w:proofErr w:type="spellEnd"/>
      <w:r w:rsidRPr="005D5A5D">
        <w:t xml:space="preserve"> В.В. Договорное право. Книга вторая: Договоры о передаче имущества. С. 357 - 358.</w:t>
      </w:r>
    </w:p>
  </w:footnote>
  <w:footnote w:id="4">
    <w:p w:rsidR="00E01A19" w:rsidRPr="005D5A5D" w:rsidRDefault="00E01A19" w:rsidP="005D5A5D">
      <w:pPr>
        <w:autoSpaceDE w:val="0"/>
        <w:autoSpaceDN w:val="0"/>
        <w:adjustRightInd w:val="0"/>
        <w:ind w:firstLine="851"/>
        <w:jc w:val="both"/>
        <w:rPr>
          <w:sz w:val="20"/>
          <w:szCs w:val="20"/>
        </w:rPr>
      </w:pPr>
      <w:r w:rsidRPr="005D5A5D">
        <w:rPr>
          <w:rStyle w:val="a6"/>
          <w:sz w:val="20"/>
          <w:szCs w:val="20"/>
        </w:rPr>
        <w:footnoteRef/>
      </w:r>
      <w:r w:rsidRPr="005D5A5D">
        <w:rPr>
          <w:sz w:val="20"/>
          <w:szCs w:val="20"/>
        </w:rPr>
        <w:t xml:space="preserve"> Лескова Ю.Г. Некоторые проблемы участия учреждения в гражданском обороте // Юрист. 2003. № 2. </w:t>
      </w:r>
    </w:p>
  </w:footnote>
  <w:footnote w:id="5">
    <w:p w:rsidR="00E01A19" w:rsidRPr="005D5A5D" w:rsidRDefault="00E01A19" w:rsidP="00E01A19">
      <w:pPr>
        <w:pStyle w:val="ConsPlusTitle"/>
        <w:ind w:firstLine="851"/>
        <w:jc w:val="both"/>
        <w:rPr>
          <w:rFonts w:ascii="Times New Roman" w:hAnsi="Times New Roman" w:cs="Times New Roman"/>
          <w:b w:val="0"/>
          <w:sz w:val="20"/>
        </w:rPr>
      </w:pPr>
      <w:r w:rsidRPr="005D5A5D">
        <w:rPr>
          <w:rStyle w:val="a6"/>
          <w:rFonts w:ascii="Times New Roman" w:hAnsi="Times New Roman" w:cs="Times New Roman"/>
          <w:b w:val="0"/>
          <w:sz w:val="20"/>
        </w:rPr>
        <w:footnoteRef/>
      </w:r>
      <w:r w:rsidRPr="005D5A5D">
        <w:rPr>
          <w:rFonts w:ascii="Times New Roman" w:hAnsi="Times New Roman" w:cs="Times New Roman"/>
          <w:b w:val="0"/>
          <w:sz w:val="20"/>
        </w:rPr>
        <w:t xml:space="preserve"> Шмелев Р.В. Понятие договора дарения недвижимого имущества // СПС «</w:t>
      </w:r>
      <w:proofErr w:type="spellStart"/>
      <w:r w:rsidRPr="005D5A5D">
        <w:rPr>
          <w:rFonts w:ascii="Times New Roman" w:hAnsi="Times New Roman" w:cs="Times New Roman"/>
          <w:b w:val="0"/>
          <w:sz w:val="20"/>
        </w:rPr>
        <w:t>КонсультантПлюс</w:t>
      </w:r>
      <w:proofErr w:type="spellEnd"/>
      <w:r w:rsidRPr="005D5A5D">
        <w:rPr>
          <w:rFonts w:ascii="Times New Roman" w:hAnsi="Times New Roman" w:cs="Times New Roman"/>
          <w:b w:val="0"/>
          <w:sz w:val="20"/>
        </w:rPr>
        <w:t>».</w:t>
      </w:r>
    </w:p>
  </w:footnote>
  <w:footnote w:id="6">
    <w:p w:rsidR="00E01A19" w:rsidRPr="005D5A5D" w:rsidRDefault="00E01A19" w:rsidP="00E01A19">
      <w:pPr>
        <w:autoSpaceDE w:val="0"/>
        <w:autoSpaceDN w:val="0"/>
        <w:adjustRightInd w:val="0"/>
        <w:ind w:firstLine="851"/>
        <w:jc w:val="both"/>
        <w:rPr>
          <w:sz w:val="20"/>
          <w:szCs w:val="20"/>
        </w:rPr>
      </w:pPr>
      <w:r w:rsidRPr="005D5A5D">
        <w:rPr>
          <w:rStyle w:val="a6"/>
          <w:sz w:val="20"/>
          <w:szCs w:val="20"/>
        </w:rPr>
        <w:footnoteRef/>
      </w:r>
      <w:r w:rsidRPr="005D5A5D">
        <w:rPr>
          <w:sz w:val="20"/>
          <w:szCs w:val="20"/>
        </w:rPr>
        <w:t xml:space="preserve"> Терехова Ю.К. Сборник договоров в сфере жилищного права с комментариями // </w:t>
      </w:r>
      <w:r w:rsidR="00552C45" w:rsidRPr="005D5A5D">
        <w:rPr>
          <w:sz w:val="20"/>
          <w:szCs w:val="20"/>
        </w:rPr>
        <w:t>СПС «</w:t>
      </w:r>
      <w:proofErr w:type="spellStart"/>
      <w:r w:rsidR="00552C45" w:rsidRPr="005D5A5D">
        <w:rPr>
          <w:sz w:val="20"/>
          <w:szCs w:val="20"/>
        </w:rPr>
        <w:t>КонсультантПлюс</w:t>
      </w:r>
      <w:proofErr w:type="spellEnd"/>
      <w:r w:rsidR="00552C45" w:rsidRPr="005D5A5D">
        <w:rPr>
          <w:sz w:val="20"/>
          <w:szCs w:val="20"/>
        </w:rPr>
        <w:t>»</w:t>
      </w:r>
      <w:r w:rsidRPr="005D5A5D">
        <w:rPr>
          <w:sz w:val="20"/>
          <w:szCs w:val="20"/>
        </w:rPr>
        <w:t xml:space="preserve">. </w:t>
      </w:r>
    </w:p>
  </w:footnote>
  <w:footnote w:id="7">
    <w:p w:rsidR="00E01A19" w:rsidRPr="005D5A5D" w:rsidRDefault="00E01A19" w:rsidP="00E01A19">
      <w:pPr>
        <w:autoSpaceDE w:val="0"/>
        <w:autoSpaceDN w:val="0"/>
        <w:adjustRightInd w:val="0"/>
        <w:ind w:firstLine="851"/>
        <w:jc w:val="both"/>
        <w:rPr>
          <w:sz w:val="20"/>
          <w:szCs w:val="20"/>
        </w:rPr>
      </w:pPr>
      <w:r w:rsidRPr="005D5A5D">
        <w:rPr>
          <w:rStyle w:val="a6"/>
          <w:sz w:val="20"/>
          <w:szCs w:val="20"/>
        </w:rPr>
        <w:footnoteRef/>
      </w:r>
      <w:r w:rsidRPr="005D5A5D">
        <w:rPr>
          <w:sz w:val="20"/>
          <w:szCs w:val="20"/>
        </w:rPr>
        <w:t xml:space="preserve"> </w:t>
      </w:r>
      <w:proofErr w:type="spellStart"/>
      <w:r w:rsidRPr="005D5A5D">
        <w:rPr>
          <w:sz w:val="20"/>
          <w:szCs w:val="20"/>
        </w:rPr>
        <w:t>Болдырев</w:t>
      </w:r>
      <w:proofErr w:type="spellEnd"/>
      <w:r w:rsidRPr="005D5A5D">
        <w:rPr>
          <w:sz w:val="20"/>
          <w:szCs w:val="20"/>
        </w:rPr>
        <w:t xml:space="preserve"> В.А. Согласие собственников имущества на совершение юридически значимых действий учреждениями и унитарными предприятиями // Право и экономика. 2012. </w:t>
      </w:r>
      <w:r w:rsidR="00796208">
        <w:rPr>
          <w:sz w:val="20"/>
          <w:szCs w:val="20"/>
        </w:rPr>
        <w:t>№</w:t>
      </w:r>
      <w:r w:rsidRPr="005D5A5D">
        <w:rPr>
          <w:sz w:val="20"/>
          <w:szCs w:val="20"/>
        </w:rPr>
        <w:t xml:space="preserve"> 12. С. 20 - 28.</w:t>
      </w:r>
    </w:p>
  </w:footnote>
  <w:footnote w:id="8">
    <w:p w:rsidR="00E01A19" w:rsidRPr="005D5A5D" w:rsidRDefault="00E01A19" w:rsidP="00E01A19">
      <w:pPr>
        <w:pStyle w:val="a4"/>
        <w:ind w:firstLine="851"/>
        <w:jc w:val="both"/>
      </w:pPr>
      <w:r w:rsidRPr="005D5A5D">
        <w:rPr>
          <w:rStyle w:val="a6"/>
        </w:rPr>
        <w:footnoteRef/>
      </w:r>
      <w:r w:rsidRPr="005D5A5D">
        <w:t xml:space="preserve"> Шмелев Р.В. Понятие договора дарения недвижимого имущества // СПС «</w:t>
      </w:r>
      <w:proofErr w:type="spellStart"/>
      <w:r w:rsidRPr="005D5A5D">
        <w:t>КонсультантПлюс</w:t>
      </w:r>
      <w:proofErr w:type="spellEnd"/>
      <w:r w:rsidRPr="005D5A5D">
        <w:t>».</w:t>
      </w:r>
    </w:p>
  </w:footnote>
  <w:footnote w:id="9">
    <w:p w:rsidR="00E01A19" w:rsidRPr="005D5A5D" w:rsidRDefault="00E01A19" w:rsidP="00E01A19">
      <w:pPr>
        <w:pStyle w:val="ConsPlusNormal"/>
        <w:ind w:firstLine="851"/>
        <w:jc w:val="both"/>
        <w:rPr>
          <w:rFonts w:ascii="Times New Roman" w:eastAsiaTheme="minorHAnsi" w:hAnsi="Times New Roman" w:cs="Times New Roman"/>
          <w:sz w:val="20"/>
          <w:lang w:eastAsia="en-US"/>
        </w:rPr>
      </w:pPr>
      <w:r w:rsidRPr="005D5A5D">
        <w:rPr>
          <w:rStyle w:val="a6"/>
          <w:rFonts w:ascii="Times New Roman" w:hAnsi="Times New Roman" w:cs="Times New Roman"/>
          <w:sz w:val="20"/>
        </w:rPr>
        <w:footnoteRef/>
      </w:r>
      <w:r w:rsidRPr="005D5A5D">
        <w:rPr>
          <w:rFonts w:ascii="Times New Roman" w:hAnsi="Times New Roman" w:cs="Times New Roman"/>
          <w:sz w:val="20"/>
        </w:rPr>
        <w:t xml:space="preserve"> </w:t>
      </w:r>
      <w:r w:rsidRPr="005D5A5D">
        <w:rPr>
          <w:rFonts w:ascii="Times New Roman" w:eastAsiaTheme="minorHAnsi" w:hAnsi="Times New Roman" w:cs="Times New Roman"/>
          <w:sz w:val="20"/>
          <w:lang w:eastAsia="en-US"/>
        </w:rPr>
        <w:t>О государственных и муниципальных унитарных предприятиях: Ф</w:t>
      </w:r>
      <w:r w:rsidR="006E74A2">
        <w:rPr>
          <w:rFonts w:ascii="Times New Roman" w:eastAsiaTheme="minorHAnsi" w:hAnsi="Times New Roman" w:cs="Times New Roman"/>
          <w:sz w:val="20"/>
          <w:lang w:eastAsia="en-US"/>
        </w:rPr>
        <w:t>едеральный закон от 14.11.2002 №</w:t>
      </w:r>
      <w:r w:rsidRPr="005D5A5D">
        <w:rPr>
          <w:rFonts w:ascii="Times New Roman" w:eastAsiaTheme="minorHAnsi" w:hAnsi="Times New Roman" w:cs="Times New Roman"/>
          <w:sz w:val="20"/>
          <w:lang w:eastAsia="en-US"/>
        </w:rPr>
        <w:t xml:space="preserve"> 161-ФЗ // Российская газета. 2002. № 229.</w:t>
      </w:r>
    </w:p>
  </w:footnote>
  <w:footnote w:id="10">
    <w:p w:rsidR="00E01A19" w:rsidRPr="005D5A5D" w:rsidRDefault="00E01A19" w:rsidP="00E01A19">
      <w:pPr>
        <w:pStyle w:val="ConsPlusNormal"/>
        <w:ind w:firstLine="851"/>
        <w:jc w:val="both"/>
        <w:rPr>
          <w:rFonts w:ascii="Times New Roman" w:eastAsiaTheme="minorHAnsi" w:hAnsi="Times New Roman" w:cs="Times New Roman"/>
          <w:b/>
          <w:bCs/>
          <w:sz w:val="20"/>
          <w:lang w:eastAsia="en-US"/>
        </w:rPr>
      </w:pPr>
      <w:r w:rsidRPr="005D5A5D">
        <w:rPr>
          <w:rStyle w:val="a6"/>
          <w:rFonts w:ascii="Times New Roman" w:hAnsi="Times New Roman" w:cs="Times New Roman"/>
          <w:sz w:val="20"/>
        </w:rPr>
        <w:footnoteRef/>
      </w:r>
      <w:r w:rsidRPr="005D5A5D">
        <w:rPr>
          <w:rFonts w:ascii="Times New Roman" w:hAnsi="Times New Roman" w:cs="Times New Roman"/>
          <w:sz w:val="20"/>
        </w:rPr>
        <w:t xml:space="preserve"> </w:t>
      </w:r>
      <w:r w:rsidRPr="005D5A5D">
        <w:rPr>
          <w:rFonts w:ascii="Times New Roman" w:eastAsiaTheme="minorHAnsi" w:hAnsi="Times New Roman" w:cs="Times New Roman"/>
          <w:bCs/>
          <w:sz w:val="20"/>
          <w:lang w:eastAsia="en-US"/>
        </w:rPr>
        <w:t xml:space="preserve">О некоторых вопросах, возникающих в судебной практике при разрешении споров, связанных с защитой права собственности и других вещных прав: Постановление Пленума Верховного Суда РФ </w:t>
      </w:r>
      <w:r w:rsidR="006E74A2">
        <w:rPr>
          <w:rFonts w:ascii="Times New Roman" w:eastAsiaTheme="minorHAnsi" w:hAnsi="Times New Roman" w:cs="Times New Roman"/>
          <w:bCs/>
          <w:sz w:val="20"/>
          <w:lang w:eastAsia="en-US"/>
        </w:rPr>
        <w:t>№</w:t>
      </w:r>
      <w:r w:rsidRPr="005D5A5D">
        <w:rPr>
          <w:rFonts w:ascii="Times New Roman" w:eastAsiaTheme="minorHAnsi" w:hAnsi="Times New Roman" w:cs="Times New Roman"/>
          <w:bCs/>
          <w:sz w:val="20"/>
          <w:lang w:eastAsia="en-US"/>
        </w:rPr>
        <w:t xml:space="preserve"> 10, Пленума ВАС РФ </w:t>
      </w:r>
      <w:r w:rsidR="006E74A2">
        <w:rPr>
          <w:rFonts w:ascii="Times New Roman" w:eastAsiaTheme="minorHAnsi" w:hAnsi="Times New Roman" w:cs="Times New Roman"/>
          <w:bCs/>
          <w:sz w:val="20"/>
          <w:lang w:eastAsia="en-US"/>
        </w:rPr>
        <w:t>№</w:t>
      </w:r>
      <w:r w:rsidRPr="005D5A5D">
        <w:rPr>
          <w:rFonts w:ascii="Times New Roman" w:eastAsiaTheme="minorHAnsi" w:hAnsi="Times New Roman" w:cs="Times New Roman"/>
          <w:bCs/>
          <w:sz w:val="20"/>
          <w:lang w:eastAsia="en-US"/>
        </w:rPr>
        <w:t xml:space="preserve"> 22 от 29.04.2010 // Российская газета. 2010. </w:t>
      </w:r>
      <w:r w:rsidR="006E74A2">
        <w:rPr>
          <w:rFonts w:ascii="Times New Roman" w:eastAsiaTheme="minorHAnsi" w:hAnsi="Times New Roman" w:cs="Times New Roman"/>
          <w:bCs/>
          <w:sz w:val="20"/>
          <w:lang w:eastAsia="en-US"/>
        </w:rPr>
        <w:t>№</w:t>
      </w:r>
      <w:r w:rsidRPr="005D5A5D">
        <w:rPr>
          <w:rFonts w:ascii="Times New Roman" w:eastAsiaTheme="minorHAnsi" w:hAnsi="Times New Roman" w:cs="Times New Roman"/>
          <w:bCs/>
          <w:sz w:val="20"/>
          <w:lang w:eastAsia="en-US"/>
        </w:rPr>
        <w:t xml:space="preserve"> 109.</w:t>
      </w:r>
      <w:r w:rsidRPr="005D5A5D">
        <w:rPr>
          <w:rFonts w:ascii="Times New Roman" w:eastAsiaTheme="minorHAnsi" w:hAnsi="Times New Roman" w:cs="Times New Roman"/>
          <w:b/>
          <w:bCs/>
          <w:sz w:val="20"/>
          <w:lang w:eastAsia="en-US"/>
        </w:rPr>
        <w:t xml:space="preserve"> </w:t>
      </w:r>
    </w:p>
  </w:footnote>
  <w:footnote w:id="11">
    <w:p w:rsidR="00E01A19" w:rsidRPr="005D5A5D" w:rsidRDefault="00E01A19" w:rsidP="00E01A19">
      <w:pPr>
        <w:autoSpaceDE w:val="0"/>
        <w:autoSpaceDN w:val="0"/>
        <w:adjustRightInd w:val="0"/>
        <w:ind w:firstLine="851"/>
        <w:jc w:val="both"/>
        <w:rPr>
          <w:sz w:val="20"/>
          <w:szCs w:val="20"/>
        </w:rPr>
      </w:pPr>
      <w:r w:rsidRPr="005D5A5D">
        <w:rPr>
          <w:rStyle w:val="a6"/>
          <w:sz w:val="20"/>
          <w:szCs w:val="20"/>
        </w:rPr>
        <w:footnoteRef/>
      </w:r>
      <w:r w:rsidRPr="005D5A5D">
        <w:rPr>
          <w:sz w:val="20"/>
          <w:szCs w:val="20"/>
        </w:rPr>
        <w:t xml:space="preserve"> Комментарий к Гражданскому кодексу Российской Федерации. Часть вторая: учебно-практический комментарий (постатейный) / Е.Н. Абрамова, Н.Н. Аверченко, К.М. Арсланов и др.; под ред. А.П. Сергеева. М.: Проспект, 2010. 992 </w:t>
      </w:r>
      <w:proofErr w:type="gramStart"/>
      <w:r w:rsidRPr="005D5A5D">
        <w:rPr>
          <w:sz w:val="20"/>
          <w:szCs w:val="20"/>
        </w:rPr>
        <w:t>с</w:t>
      </w:r>
      <w:proofErr w:type="gramEnd"/>
      <w:r w:rsidRPr="005D5A5D">
        <w:rPr>
          <w:sz w:val="20"/>
          <w:szCs w:val="20"/>
        </w:rPr>
        <w:t>.</w:t>
      </w:r>
    </w:p>
  </w:footnote>
  <w:footnote w:id="12">
    <w:p w:rsidR="00E01A19" w:rsidRPr="005D5A5D" w:rsidRDefault="00E01A19" w:rsidP="00E01A19">
      <w:pPr>
        <w:pStyle w:val="a4"/>
        <w:ind w:firstLine="851"/>
        <w:jc w:val="both"/>
      </w:pPr>
      <w:r w:rsidRPr="005D5A5D">
        <w:rPr>
          <w:rStyle w:val="a6"/>
        </w:rPr>
        <w:footnoteRef/>
      </w:r>
      <w:r w:rsidRPr="005D5A5D">
        <w:t xml:space="preserve"> Гражданское право</w:t>
      </w:r>
      <w:proofErr w:type="gramStart"/>
      <w:r w:rsidRPr="005D5A5D">
        <w:t xml:space="preserve"> / П</w:t>
      </w:r>
      <w:proofErr w:type="gramEnd"/>
      <w:r w:rsidRPr="005D5A5D">
        <w:t>од ред. А.П. Сергеева. М., 2009. Т. 3. С. 438.</w:t>
      </w:r>
    </w:p>
  </w:footnote>
  <w:footnote w:id="13">
    <w:p w:rsidR="00E01A19" w:rsidRPr="005D5A5D" w:rsidRDefault="00E01A19" w:rsidP="00E01A19">
      <w:pPr>
        <w:pStyle w:val="a4"/>
        <w:ind w:firstLine="851"/>
        <w:jc w:val="both"/>
      </w:pPr>
      <w:r w:rsidRPr="005D5A5D">
        <w:rPr>
          <w:rStyle w:val="a6"/>
        </w:rPr>
        <w:footnoteRef/>
      </w:r>
      <w:r w:rsidRPr="005D5A5D">
        <w:t xml:space="preserve"> Крашенинников Е.А. Сделки, нуждающиеся в согласии // Очерки по торговому праву. Ярославль, 2008. </w:t>
      </w:r>
      <w:proofErr w:type="spellStart"/>
      <w:r w:rsidRPr="005D5A5D">
        <w:t>Вып</w:t>
      </w:r>
      <w:proofErr w:type="spellEnd"/>
      <w:r w:rsidRPr="005D5A5D">
        <w:t xml:space="preserve">. 15. С. 10 </w:t>
      </w:r>
      <w:r w:rsidR="004E6D68">
        <w:t>–</w:t>
      </w:r>
      <w:r w:rsidRPr="005D5A5D">
        <w:t xml:space="preserve"> 11</w:t>
      </w:r>
      <w:r w:rsidR="004E6D68">
        <w:t>.</w:t>
      </w:r>
    </w:p>
  </w:footnote>
  <w:footnote w:id="14">
    <w:p w:rsidR="00E01A19" w:rsidRPr="005D5A5D" w:rsidRDefault="00E01A19" w:rsidP="00E01A19">
      <w:pPr>
        <w:autoSpaceDE w:val="0"/>
        <w:autoSpaceDN w:val="0"/>
        <w:adjustRightInd w:val="0"/>
        <w:ind w:firstLine="851"/>
        <w:jc w:val="both"/>
        <w:rPr>
          <w:sz w:val="20"/>
          <w:szCs w:val="20"/>
        </w:rPr>
      </w:pPr>
      <w:r w:rsidRPr="005D5A5D">
        <w:rPr>
          <w:rStyle w:val="a6"/>
          <w:sz w:val="20"/>
          <w:szCs w:val="20"/>
        </w:rPr>
        <w:footnoteRef/>
      </w:r>
      <w:r w:rsidRPr="005D5A5D">
        <w:rPr>
          <w:sz w:val="20"/>
          <w:szCs w:val="20"/>
        </w:rPr>
        <w:t xml:space="preserve"> </w:t>
      </w:r>
      <w:proofErr w:type="spellStart"/>
      <w:r w:rsidRPr="005D5A5D">
        <w:rPr>
          <w:sz w:val="20"/>
          <w:szCs w:val="20"/>
        </w:rPr>
        <w:t>Чефранова</w:t>
      </w:r>
      <w:proofErr w:type="spellEnd"/>
      <w:r w:rsidRPr="005D5A5D">
        <w:rPr>
          <w:sz w:val="20"/>
          <w:szCs w:val="20"/>
        </w:rPr>
        <w:t xml:space="preserve"> Е.А. Государственный регистратор в Российской Федерации: основы профессии. Регистрационные действия: Учебное пособие. М.: Статут, 2006. 432 </w:t>
      </w:r>
      <w:proofErr w:type="gramStart"/>
      <w:r w:rsidRPr="005D5A5D">
        <w:rPr>
          <w:sz w:val="20"/>
          <w:szCs w:val="20"/>
        </w:rPr>
        <w:t>с</w:t>
      </w:r>
      <w:proofErr w:type="gramEnd"/>
      <w:r w:rsidRPr="005D5A5D">
        <w:rPr>
          <w:sz w:val="20"/>
          <w:szCs w:val="20"/>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053E13"/>
    <w:multiLevelType w:val="hybridMultilevel"/>
    <w:tmpl w:val="80942200"/>
    <w:lvl w:ilvl="0" w:tplc="C316DEA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559738A5"/>
    <w:multiLevelType w:val="hybridMultilevel"/>
    <w:tmpl w:val="5A6C4102"/>
    <w:lvl w:ilvl="0" w:tplc="04190013">
      <w:start w:val="1"/>
      <w:numFmt w:val="upperRoman"/>
      <w:lvlText w:val="%1."/>
      <w:lvlJc w:val="right"/>
      <w:pPr>
        <w:ind w:left="163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BD82F20"/>
    <w:multiLevelType w:val="hybridMultilevel"/>
    <w:tmpl w:val="F9DE4282"/>
    <w:lvl w:ilvl="0" w:tplc="E3FCCE1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rsids>
    <w:rsidRoot w:val="00E01A19"/>
    <w:rsid w:val="00190830"/>
    <w:rsid w:val="001B5723"/>
    <w:rsid w:val="001C20E1"/>
    <w:rsid w:val="003D3300"/>
    <w:rsid w:val="00413BC1"/>
    <w:rsid w:val="004E6D68"/>
    <w:rsid w:val="00552C45"/>
    <w:rsid w:val="005D5A5D"/>
    <w:rsid w:val="006956B0"/>
    <w:rsid w:val="006E74A2"/>
    <w:rsid w:val="00796208"/>
    <w:rsid w:val="008914EB"/>
    <w:rsid w:val="00E01A19"/>
    <w:rsid w:val="00E2543E"/>
    <w:rsid w:val="00F360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A1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1A19"/>
    <w:pPr>
      <w:spacing w:after="200" w:line="276" w:lineRule="auto"/>
      <w:ind w:left="720"/>
      <w:contextualSpacing/>
    </w:pPr>
    <w:rPr>
      <w:rFonts w:ascii="Calibri" w:hAnsi="Calibri"/>
      <w:sz w:val="22"/>
      <w:szCs w:val="22"/>
    </w:rPr>
  </w:style>
  <w:style w:type="paragraph" w:styleId="a4">
    <w:name w:val="footnote text"/>
    <w:basedOn w:val="a"/>
    <w:link w:val="a5"/>
    <w:uiPriority w:val="99"/>
    <w:semiHidden/>
    <w:unhideWhenUsed/>
    <w:rsid w:val="00E01A19"/>
    <w:rPr>
      <w:sz w:val="20"/>
      <w:szCs w:val="20"/>
    </w:rPr>
  </w:style>
  <w:style w:type="character" w:customStyle="1" w:styleId="a5">
    <w:name w:val="Текст сноски Знак"/>
    <w:basedOn w:val="a0"/>
    <w:link w:val="a4"/>
    <w:uiPriority w:val="99"/>
    <w:semiHidden/>
    <w:rsid w:val="00E01A19"/>
    <w:rPr>
      <w:rFonts w:ascii="Times New Roman" w:eastAsia="Times New Roman" w:hAnsi="Times New Roman" w:cs="Times New Roman"/>
      <w:sz w:val="20"/>
      <w:szCs w:val="20"/>
      <w:lang w:eastAsia="ru-RU"/>
    </w:rPr>
  </w:style>
  <w:style w:type="character" w:styleId="a6">
    <w:name w:val="footnote reference"/>
    <w:basedOn w:val="a0"/>
    <w:uiPriority w:val="99"/>
    <w:semiHidden/>
    <w:unhideWhenUsed/>
    <w:rsid w:val="00E01A19"/>
    <w:rPr>
      <w:vertAlign w:val="superscript"/>
    </w:rPr>
  </w:style>
  <w:style w:type="paragraph" w:customStyle="1" w:styleId="ConsPlusNormal">
    <w:name w:val="ConsPlusNormal"/>
    <w:rsid w:val="00E01A1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01A19"/>
    <w:pPr>
      <w:widowControl w:val="0"/>
      <w:autoSpaceDE w:val="0"/>
      <w:autoSpaceDN w:val="0"/>
      <w:spacing w:after="0" w:line="240" w:lineRule="auto"/>
    </w:pPr>
    <w:rPr>
      <w:rFonts w:ascii="Calibri" w:eastAsia="Times New Roman" w:hAnsi="Calibri" w:cs="Calibri"/>
      <w:b/>
      <w:szCs w:val="20"/>
      <w:lang w:eastAsia="ru-RU"/>
    </w:rPr>
  </w:style>
  <w:style w:type="paragraph" w:styleId="a7">
    <w:name w:val="header"/>
    <w:basedOn w:val="a"/>
    <w:link w:val="a8"/>
    <w:uiPriority w:val="99"/>
    <w:unhideWhenUsed/>
    <w:rsid w:val="00E01A19"/>
    <w:pPr>
      <w:tabs>
        <w:tab w:val="center" w:pos="4677"/>
        <w:tab w:val="right" w:pos="9355"/>
      </w:tabs>
    </w:pPr>
  </w:style>
  <w:style w:type="character" w:customStyle="1" w:styleId="a8">
    <w:name w:val="Верхний колонтитул Знак"/>
    <w:basedOn w:val="a0"/>
    <w:link w:val="a7"/>
    <w:uiPriority w:val="99"/>
    <w:rsid w:val="00E01A19"/>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E01A19"/>
    <w:pPr>
      <w:tabs>
        <w:tab w:val="center" w:pos="4677"/>
        <w:tab w:val="right" w:pos="9355"/>
      </w:tabs>
    </w:pPr>
  </w:style>
  <w:style w:type="character" w:customStyle="1" w:styleId="aa">
    <w:name w:val="Нижний колонтитул Знак"/>
    <w:basedOn w:val="a0"/>
    <w:link w:val="a9"/>
    <w:uiPriority w:val="99"/>
    <w:semiHidden/>
    <w:rsid w:val="00E01A19"/>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5D5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5D5A5D"/>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06283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1B2D3952D68BCE8D269E8880A5AA9F9DD583740303432AD866F80541B0F3F52D3062D35480116uEB3S" TargetMode="External"/><Relationship Id="rId18" Type="http://schemas.openxmlformats.org/officeDocument/2006/relationships/hyperlink" Target="consultantplus://offline/ref=62BA144C05AE19079ADE63CE4D86AD5BC8E8B8DFFAEB7A244445B55F1FB4D777E5CB79774FFDLEA1R" TargetMode="External"/><Relationship Id="rId26" Type="http://schemas.openxmlformats.org/officeDocument/2006/relationships/hyperlink" Target="consultantplus://offline/ref=62BA144C05AE19079ADE63CE4D86AD5BC8E7B9DBFFEB7A244445B55F1FB4D777E5CB797748FFE4DDLAADR" TargetMode="External"/><Relationship Id="rId39" Type="http://schemas.openxmlformats.org/officeDocument/2006/relationships/hyperlink" Target="consultantplus://offline/ref=4D29099F222BE6884CDFB429AC952CF2AB4BDCE04C99B98FA39C64CA71xAP5R" TargetMode="External"/><Relationship Id="rId3" Type="http://schemas.openxmlformats.org/officeDocument/2006/relationships/settings" Target="settings.xml"/><Relationship Id="rId21" Type="http://schemas.openxmlformats.org/officeDocument/2006/relationships/hyperlink" Target="consultantplus://offline/ref=62BA144C05AE19079ADE63CE4D86AD5BC8E8B8DFFAEB7A244445B55F1FB4D777E5CB797748FEE5D0LAAAR" TargetMode="External"/><Relationship Id="rId34" Type="http://schemas.openxmlformats.org/officeDocument/2006/relationships/hyperlink" Target="consultantplus://offline/ref=4D29099F222BE6884CDFB429AC952CF2AB48D4E2489AB98FA39C64CA71A573EDD6E6F60BAAD5C939x9P6R" TargetMode="External"/><Relationship Id="rId42" Type="http://schemas.openxmlformats.org/officeDocument/2006/relationships/hyperlink" Target="consultantplus://offline/ref=4D29099F222BE6884CDFB429AC952CF2AB48D4E2489AB98FA39C64CA71xAP5R" TargetMode="External"/><Relationship Id="rId47" Type="http://schemas.openxmlformats.org/officeDocument/2006/relationships/hyperlink" Target="consultantplus://offline/ref=7D1B988751EFBB1362123A0C26613EAA5BF67D54F62711D9C66B91910745A0C69F21F7D90F3D81E7GCS" TargetMode="External"/><Relationship Id="rId50" Type="http://schemas.openxmlformats.org/officeDocument/2006/relationships/fontTable" Target="fontTable.xml"/><Relationship Id="rId7" Type="http://schemas.openxmlformats.org/officeDocument/2006/relationships/hyperlink" Target="consultantplus://offline/ref=B063C5572F00083DFD97C33B62297B5B480F2DD5E6CFF674D0F087291687B73FFB48BC49F8A0FFU5sDR" TargetMode="External"/><Relationship Id="rId12" Type="http://schemas.openxmlformats.org/officeDocument/2006/relationships/hyperlink" Target="consultantplus://offline/ref=62BA144C05AE19079ADE63CE4D86AD5BC8E8B8DFFAEB7A244445B55F1FB4D777E5CB79744CLFADR" TargetMode="External"/><Relationship Id="rId17" Type="http://schemas.openxmlformats.org/officeDocument/2006/relationships/hyperlink" Target="consultantplus://offline/ref=62BA144C05AE19079ADE63CE4D86AD5BC8E8B8DFFAEB7A244445B55F1FB4D777E5CB79774FFELEA5R" TargetMode="External"/><Relationship Id="rId25" Type="http://schemas.openxmlformats.org/officeDocument/2006/relationships/hyperlink" Target="consultantplus://offline/ref=62BA144C05AE19079ADE63CE4D86AD5BC8E8B8DFFAEB7A244445B55F1FB4D777E5CB79774FLFA8R" TargetMode="External"/><Relationship Id="rId33" Type="http://schemas.openxmlformats.org/officeDocument/2006/relationships/hyperlink" Target="consultantplus://offline/ref=4D29099F222BE6884CDFB429AC952CF2AB48D4E24897B98FA39C64CA71A573EDD6E6F60BAAD4CC35x9P4R" TargetMode="External"/><Relationship Id="rId38" Type="http://schemas.openxmlformats.org/officeDocument/2006/relationships/hyperlink" Target="consultantplus://offline/ref=4D29099F222BE6884CDFB429AC952CF2AB48D4E2489AB98FA39C64CA71A573EDD6E6F60BAAD5CA3Dx9PCR" TargetMode="External"/><Relationship Id="rId46" Type="http://schemas.openxmlformats.org/officeDocument/2006/relationships/hyperlink" Target="consultantplus://offline/ref=E23FCCBB5E32845D0E566E2EE8EC43C7D30666628C78467DD4D92B80E541768EB74C1BD842484Bk960R" TargetMode="External"/><Relationship Id="rId2" Type="http://schemas.openxmlformats.org/officeDocument/2006/relationships/styles" Target="styles.xml"/><Relationship Id="rId16" Type="http://schemas.openxmlformats.org/officeDocument/2006/relationships/hyperlink" Target="consultantplus://offline/ref=62BA144C05AE19079ADE63CE4D86AD5BC8E8B8DFFAEB7A244445B55F1FB4D777E5CB79774ELFA7R" TargetMode="External"/><Relationship Id="rId20" Type="http://schemas.openxmlformats.org/officeDocument/2006/relationships/hyperlink" Target="consultantplus://offline/ref=62BA144C05AE19079ADE63CE4D86AD5BC8E8B8DFFAEB7A244445B55F1FB4D777E5CB797748FEE5D0LAACR" TargetMode="External"/><Relationship Id="rId29" Type="http://schemas.openxmlformats.org/officeDocument/2006/relationships/hyperlink" Target="consultantplus://offline/ref=4D29099F222BE6884CDFB429AC952CF2AB49DEE64F9BB98FA39C64CA71A573EDD6E6F60BAAD5CD3Dx9P1R" TargetMode="External"/><Relationship Id="rId41" Type="http://schemas.openxmlformats.org/officeDocument/2006/relationships/hyperlink" Target="consultantplus://offline/ref=4D29099F222BE6884CDFB429AC952CF2AB48D4E24897B98FA39C64CA71A573EDD6E6F60BAAD5C138x9PC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2BA144C05AE19079ADE63CE4D86AD5BC8EBB9D2F9EC7A244445B55F1FB4D777E5CB797748FFE0DALAA4R" TargetMode="External"/><Relationship Id="rId24" Type="http://schemas.openxmlformats.org/officeDocument/2006/relationships/hyperlink" Target="consultantplus://offline/ref=62BA144C05AE19079ADE63CE4D86AD5BC8E8B8DFFAEB7A244445B55F1FB4D777E5CB79774FLFAAR" TargetMode="External"/><Relationship Id="rId32" Type="http://schemas.openxmlformats.org/officeDocument/2006/relationships/hyperlink" Target="consultantplus://offline/ref=4D29099F222BE6884CDFB429AC952CF2AB4BDCE04C99B98FA39C64CA71A573EDD6E6F60BAAD5C83Ex9PCR" TargetMode="External"/><Relationship Id="rId37" Type="http://schemas.openxmlformats.org/officeDocument/2006/relationships/hyperlink" Target="consultantplus://offline/ref=4D29099F222BE6884CDFB429AC952CF2AB48D4E2489AB98FA39C64CA71A573EDD6E6F60BAAD5CA3Cx9P6R" TargetMode="External"/><Relationship Id="rId40" Type="http://schemas.openxmlformats.org/officeDocument/2006/relationships/hyperlink" Target="consultantplus://offline/ref=4D29099F222BE6884CDFB429AC952CF2AB48D4E2489AB98FA39C64CA71A573EDD6E6F60BAAD5C934x9PDR" TargetMode="External"/><Relationship Id="rId45" Type="http://schemas.openxmlformats.org/officeDocument/2006/relationships/hyperlink" Target="consultantplus://offline/ref=E23FCCBB5E32845D0E566E2EE8EC43C7D30666628C78467DD4D92B80E541768EB74C1BD842484Bk960R" TargetMode="External"/><Relationship Id="rId5" Type="http://schemas.openxmlformats.org/officeDocument/2006/relationships/footnotes" Target="footnotes.xml"/><Relationship Id="rId15" Type="http://schemas.openxmlformats.org/officeDocument/2006/relationships/hyperlink" Target="consultantplus://offline/ref=62BA144C05AE19079ADE63CE4D86AD5BC8E8B8DFFAEB7A244445B55F1FB4D777E5CB79774DF9LEA9R" TargetMode="External"/><Relationship Id="rId23" Type="http://schemas.openxmlformats.org/officeDocument/2006/relationships/hyperlink" Target="consultantplus://offline/ref=62BA144C05AE19079ADE63CE4D86AD5BC8E8B8DFFAEB7A244445B55F1FB4D777E5CB79774FLFACR" TargetMode="External"/><Relationship Id="rId28" Type="http://schemas.openxmlformats.org/officeDocument/2006/relationships/hyperlink" Target="consultantplus://offline/ref=4D29099F222BE6884CDFB429AC952CF2AB49DEE64F9BB98FA39C64CA71A573EDD6E6F60BAAD5CD38x9P5R" TargetMode="External"/><Relationship Id="rId36" Type="http://schemas.openxmlformats.org/officeDocument/2006/relationships/hyperlink" Target="consultantplus://offline/ref=4D29099F222BE6884CDFB429AC952CF2AB48D4E2489AB98FA39C64CA71A573EDD6E6F6x0PBR" TargetMode="External"/><Relationship Id="rId49" Type="http://schemas.openxmlformats.org/officeDocument/2006/relationships/hyperlink" Target="consultantplus://offline/ref=E23FCCBB5E32845D0E566E2EE8EC43C7D30666628C78467DD4D92B80E541768EB74C1BD8424B48k965R" TargetMode="External"/><Relationship Id="rId10" Type="http://schemas.openxmlformats.org/officeDocument/2006/relationships/hyperlink" Target="consultantplus://offline/ref=62BA144C05AE19079ADE63CE4D86AD5BC8E7B9DBFFEB7A244445B55F1FB4D777E5CB797748FFE4DBLAA5R" TargetMode="External"/><Relationship Id="rId19" Type="http://schemas.openxmlformats.org/officeDocument/2006/relationships/hyperlink" Target="consultantplus://offline/ref=62BA144C05AE19079ADE63CE4D86AD5BC8E8B8DFFAEB7A244445B55F1FB4D777E5CB79774FFCLEA0R" TargetMode="External"/><Relationship Id="rId31" Type="http://schemas.openxmlformats.org/officeDocument/2006/relationships/hyperlink" Target="consultantplus://offline/ref=4D29099F222BE6884CDFB429AC952CF2AB48D4E2489AB98FA39C64CA71A573EDD6E6F60BAAD5C939x9P6R" TargetMode="External"/><Relationship Id="rId44" Type="http://schemas.openxmlformats.org/officeDocument/2006/relationships/hyperlink" Target="consultantplus://offline/ref=E23FCCBB5E32845D0E566E2EE8EC43C7D30666628C78467DD4D92B80E541768EB74C1BD842484Bk960R" TargetMode="External"/><Relationship Id="rId4" Type="http://schemas.openxmlformats.org/officeDocument/2006/relationships/webSettings" Target="webSettings.xml"/><Relationship Id="rId9" Type="http://schemas.openxmlformats.org/officeDocument/2006/relationships/hyperlink" Target="consultantplus://offline/ref=62BA144C05AE19079ADE63CE4D86AD5BC8E7B9DBFFEB7A244445B55F1FB4D777E5CB797748FFE4D8LAA9R" TargetMode="External"/><Relationship Id="rId14" Type="http://schemas.openxmlformats.org/officeDocument/2006/relationships/hyperlink" Target="consultantplus://offline/ref=62BA144C05AE19079ADE63CE4D86AD5BC8E8B8DFFAEB7A244445B55F1FB4D777E5CB797748FEE5D1LAABR" TargetMode="External"/><Relationship Id="rId22" Type="http://schemas.openxmlformats.org/officeDocument/2006/relationships/hyperlink" Target="consultantplus://offline/ref=62BA144C05AE19079ADE63CE4D86AD5BC8E8B8DFFAEB7A244445B55F1FB4D777E5CB79774FLFAER" TargetMode="External"/><Relationship Id="rId27" Type="http://schemas.openxmlformats.org/officeDocument/2006/relationships/hyperlink" Target="consultantplus://offline/ref=62BA144C05AE19079ADE63CE4D86AD5BC8E8B8DFFAEB7A244445B55F1FB4D777E5CB79774FLFAFR" TargetMode="External"/><Relationship Id="rId30" Type="http://schemas.openxmlformats.org/officeDocument/2006/relationships/hyperlink" Target="consultantplus://offline/ref=4D29099F222BE6884CDFB429AC952CF2AB49DEE64F9BB98FA39C64CA71A573EDD6E6F60BAAD5CD38x9P5R" TargetMode="External"/><Relationship Id="rId35" Type="http://schemas.openxmlformats.org/officeDocument/2006/relationships/hyperlink" Target="consultantplus://offline/ref=4D29099F222BE6884CDFB429AC952CF2AB48D4E2489AB98FA39C64CA71A573EDD6E6F60BAAD5C939x9P0R" TargetMode="External"/><Relationship Id="rId43" Type="http://schemas.openxmlformats.org/officeDocument/2006/relationships/hyperlink" Target="consultantplus://offline/ref=4D29099F222BE6884CDFB429AC952CF2AB48D4E2489AB98FA39C64CA71A573EDD6E6F60BAAD5CA3Dx9P1R" TargetMode="External"/><Relationship Id="rId48" Type="http://schemas.openxmlformats.org/officeDocument/2006/relationships/hyperlink" Target="consultantplus://offline/ref=E23FCCBB5E32845D0E566E2EE8EC43C7D30666628C78467DD4D92B80E541768EB74C1BD843424Dk961R" TargetMode="External"/><Relationship Id="rId8" Type="http://schemas.openxmlformats.org/officeDocument/2006/relationships/hyperlink" Target="consultantplus://offline/ref=B063C5572F00083DFD97C33B62297B5B480F2DD5E6CFF674D0F087291687B73FFB48BC49F8A0FFU5sDR" TargetMode="External"/><Relationship Id="rId51"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lawbook.online/rossii-sobstvennosti-pravo/gosudarstvennaya-registratsiya-prav-nedvijimo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8</Pages>
  <Words>4771</Words>
  <Characters>27197</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Юля</cp:lastModifiedBy>
  <cp:revision>6</cp:revision>
  <dcterms:created xsi:type="dcterms:W3CDTF">2018-04-02T06:39:00Z</dcterms:created>
  <dcterms:modified xsi:type="dcterms:W3CDTF">2018-04-02T07:13:00Z</dcterms:modified>
</cp:coreProperties>
</file>