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B8" w:rsidRDefault="00D774B8" w:rsidP="00D774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Родин </w:t>
      </w:r>
      <w:r w:rsidR="006310D5">
        <w:rPr>
          <w:b/>
          <w:sz w:val="24"/>
          <w:szCs w:val="24"/>
        </w:rPr>
        <w:t>А. В.</w:t>
      </w:r>
      <w:r>
        <w:rPr>
          <w:b/>
          <w:sz w:val="24"/>
          <w:szCs w:val="24"/>
        </w:rPr>
        <w:t xml:space="preserve">, Гарина </w:t>
      </w:r>
      <w:r w:rsidR="006310D5">
        <w:rPr>
          <w:b/>
          <w:sz w:val="24"/>
          <w:szCs w:val="24"/>
        </w:rPr>
        <w:t>А. Д.</w:t>
      </w:r>
    </w:p>
    <w:p w:rsidR="002E4D84" w:rsidRDefault="002E4D84" w:rsidP="00D774B8">
      <w:pPr>
        <w:jc w:val="right"/>
        <w:rPr>
          <w:b/>
          <w:sz w:val="24"/>
          <w:szCs w:val="24"/>
        </w:rPr>
      </w:pPr>
    </w:p>
    <w:p w:rsidR="00A21191" w:rsidRDefault="002E4D84" w:rsidP="00F76BF1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2E4D84">
        <w:rPr>
          <w:rFonts w:ascii="Times New Roman Полужирный" w:hAnsi="Times New Roman Полужирный"/>
          <w:b/>
          <w:caps/>
          <w:sz w:val="24"/>
          <w:szCs w:val="24"/>
        </w:rPr>
        <w:t>Цифровая трансформация публичного управления городской агломерацией</w:t>
      </w:r>
    </w:p>
    <w:p w:rsidR="00B2275E" w:rsidRPr="00B2275E" w:rsidRDefault="00B2275E" w:rsidP="00F76BF1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A21191" w:rsidRPr="00A53371" w:rsidRDefault="00A21191" w:rsidP="00A21191">
      <w:pPr>
        <w:ind w:firstLine="708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AC0FD7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Аннотация</w:t>
      </w:r>
      <w:r w:rsidR="007769D3" w:rsidRPr="00AC0FD7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:</w:t>
      </w:r>
      <w:r w:rsidRPr="00A53371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="00306382" w:rsidRPr="00A53371">
        <w:rPr>
          <w:rFonts w:eastAsia="Calibri"/>
          <w:i/>
          <w:color w:val="000000"/>
          <w:sz w:val="24"/>
          <w:szCs w:val="24"/>
          <w:lang w:eastAsia="en-US"/>
        </w:rPr>
        <w:t xml:space="preserve">в статье рассматривается </w:t>
      </w:r>
      <w:r w:rsidR="00734096">
        <w:rPr>
          <w:rFonts w:eastAsia="Calibri"/>
          <w:i/>
          <w:color w:val="000000"/>
          <w:sz w:val="24"/>
          <w:szCs w:val="24"/>
          <w:lang w:eastAsia="en-US"/>
        </w:rPr>
        <w:t xml:space="preserve">развитие </w:t>
      </w:r>
      <w:r w:rsidR="00C64C39">
        <w:rPr>
          <w:rFonts w:eastAsia="Calibri"/>
          <w:i/>
          <w:color w:val="000000"/>
          <w:sz w:val="24"/>
          <w:szCs w:val="24"/>
          <w:lang w:eastAsia="en-US"/>
        </w:rPr>
        <w:t xml:space="preserve">территориального общественного самоуправления в рамках </w:t>
      </w:r>
      <w:r w:rsidR="00734096">
        <w:rPr>
          <w:rFonts w:eastAsia="Calibri"/>
          <w:i/>
          <w:color w:val="000000"/>
          <w:sz w:val="24"/>
          <w:szCs w:val="24"/>
          <w:lang w:eastAsia="en-US"/>
        </w:rPr>
        <w:t xml:space="preserve">городской агломерации в Российской Федерации. </w:t>
      </w:r>
      <w:r w:rsidR="008D342E">
        <w:rPr>
          <w:rFonts w:eastAsia="Calibri"/>
          <w:i/>
          <w:color w:val="000000"/>
          <w:sz w:val="24"/>
          <w:szCs w:val="24"/>
          <w:lang w:eastAsia="en-US"/>
        </w:rPr>
        <w:t xml:space="preserve">Определены проблемы цифрового развития </w:t>
      </w:r>
      <w:r w:rsidR="00306382" w:rsidRPr="00A53371">
        <w:rPr>
          <w:i/>
          <w:sz w:val="24"/>
          <w:szCs w:val="24"/>
        </w:rPr>
        <w:t>публичного управления Краснодарской городской агломерации</w:t>
      </w:r>
      <w:r w:rsidR="00C64C39">
        <w:rPr>
          <w:i/>
          <w:sz w:val="24"/>
          <w:szCs w:val="24"/>
        </w:rPr>
        <w:t xml:space="preserve">. </w:t>
      </w:r>
      <w:r w:rsidR="00A53371" w:rsidRPr="00A53371">
        <w:rPr>
          <w:rFonts w:eastAsia="Calibri"/>
          <w:i/>
          <w:color w:val="000000"/>
          <w:sz w:val="24"/>
          <w:szCs w:val="24"/>
          <w:lang w:eastAsia="en-US"/>
        </w:rPr>
        <w:t>Предложен</w:t>
      </w:r>
      <w:r w:rsidR="00C64C39">
        <w:rPr>
          <w:rFonts w:eastAsia="Calibri"/>
          <w:i/>
          <w:color w:val="000000"/>
          <w:sz w:val="24"/>
          <w:szCs w:val="24"/>
          <w:lang w:eastAsia="en-US"/>
        </w:rPr>
        <w:t>ы пути преодоления</w:t>
      </w:r>
      <w:r w:rsidRPr="00A53371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="009E0766">
        <w:rPr>
          <w:rFonts w:eastAsia="Calibri"/>
          <w:i/>
          <w:color w:val="000000"/>
          <w:sz w:val="24"/>
          <w:szCs w:val="24"/>
          <w:lang w:eastAsia="en-US"/>
        </w:rPr>
        <w:t xml:space="preserve">барьеров, направленные на становление </w:t>
      </w:r>
      <w:r w:rsidR="006310D5">
        <w:rPr>
          <w:rFonts w:eastAsia="Calibri"/>
          <w:i/>
          <w:color w:val="000000"/>
          <w:sz w:val="24"/>
          <w:szCs w:val="24"/>
          <w:lang w:eastAsia="en-US"/>
        </w:rPr>
        <w:t>цифрового общества.</w:t>
      </w:r>
    </w:p>
    <w:p w:rsidR="003335F4" w:rsidRPr="003335F4" w:rsidRDefault="007769D3" w:rsidP="00A53371">
      <w:pPr>
        <w:tabs>
          <w:tab w:val="left" w:pos="426"/>
        </w:tabs>
        <w:ind w:firstLine="709"/>
        <w:jc w:val="both"/>
        <w:rPr>
          <w:i/>
          <w:sz w:val="24"/>
          <w:szCs w:val="24"/>
        </w:rPr>
      </w:pPr>
      <w:r w:rsidRPr="00AC0FD7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Ключевые слова</w:t>
      </w:r>
      <w:r w:rsidR="00C04679" w:rsidRPr="00AC0FD7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:</w:t>
      </w:r>
      <w:r w:rsidR="003335F4" w:rsidRPr="003335F4">
        <w:rPr>
          <w:i/>
          <w:sz w:val="24"/>
          <w:szCs w:val="24"/>
        </w:rPr>
        <w:t xml:space="preserve"> циф</w:t>
      </w:r>
      <w:r w:rsidR="00A53371">
        <w:rPr>
          <w:i/>
          <w:sz w:val="24"/>
          <w:szCs w:val="24"/>
        </w:rPr>
        <w:t>ров</w:t>
      </w:r>
      <w:r w:rsidR="006310D5">
        <w:rPr>
          <w:i/>
          <w:sz w:val="24"/>
          <w:szCs w:val="24"/>
        </w:rPr>
        <w:t>ая</w:t>
      </w:r>
      <w:r w:rsidR="00A53371">
        <w:rPr>
          <w:i/>
          <w:sz w:val="24"/>
          <w:szCs w:val="24"/>
        </w:rPr>
        <w:t xml:space="preserve"> </w:t>
      </w:r>
      <w:r w:rsidR="006310D5">
        <w:rPr>
          <w:i/>
          <w:sz w:val="24"/>
          <w:szCs w:val="24"/>
        </w:rPr>
        <w:t>трансформация</w:t>
      </w:r>
      <w:r w:rsidR="00A53371">
        <w:rPr>
          <w:i/>
          <w:sz w:val="24"/>
          <w:szCs w:val="24"/>
        </w:rPr>
        <w:t xml:space="preserve">, </w:t>
      </w:r>
      <w:r w:rsidR="006310D5">
        <w:rPr>
          <w:i/>
          <w:sz w:val="24"/>
          <w:szCs w:val="24"/>
        </w:rPr>
        <w:t xml:space="preserve">цифровое общество, </w:t>
      </w:r>
      <w:r w:rsidR="003335F4" w:rsidRPr="003335F4">
        <w:rPr>
          <w:i/>
          <w:sz w:val="24"/>
          <w:szCs w:val="24"/>
        </w:rPr>
        <w:t>территориальное общес</w:t>
      </w:r>
      <w:r w:rsidR="00A53371">
        <w:rPr>
          <w:i/>
          <w:sz w:val="24"/>
          <w:szCs w:val="24"/>
        </w:rPr>
        <w:t>твенное самоуправление,</w:t>
      </w:r>
      <w:r w:rsidR="003335F4" w:rsidRPr="003335F4">
        <w:rPr>
          <w:i/>
          <w:sz w:val="24"/>
          <w:szCs w:val="24"/>
        </w:rPr>
        <w:t xml:space="preserve"> </w:t>
      </w:r>
      <w:r w:rsidR="006310D5">
        <w:rPr>
          <w:i/>
          <w:sz w:val="24"/>
          <w:szCs w:val="24"/>
        </w:rPr>
        <w:t xml:space="preserve">городская </w:t>
      </w:r>
      <w:r w:rsidR="00A53371">
        <w:rPr>
          <w:i/>
          <w:sz w:val="24"/>
          <w:szCs w:val="24"/>
        </w:rPr>
        <w:t>а</w:t>
      </w:r>
      <w:r w:rsidR="003335F4" w:rsidRPr="003335F4">
        <w:rPr>
          <w:i/>
          <w:sz w:val="24"/>
          <w:szCs w:val="24"/>
        </w:rPr>
        <w:t>гломерация, конкурентоспособность</w:t>
      </w:r>
      <w:r w:rsidR="003335F4">
        <w:rPr>
          <w:i/>
          <w:sz w:val="24"/>
          <w:szCs w:val="24"/>
        </w:rPr>
        <w:t>.</w:t>
      </w:r>
    </w:p>
    <w:p w:rsidR="00460BBA" w:rsidRPr="00C04679" w:rsidRDefault="00460BBA" w:rsidP="00C04679">
      <w:pPr>
        <w:keepNext/>
        <w:widowControl w:val="0"/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5E2CD8" w:rsidRPr="00365499" w:rsidRDefault="005E2CD8" w:rsidP="005E2CD8">
      <w:pPr>
        <w:pStyle w:val="af3"/>
        <w:ind w:right="108" w:firstLine="607"/>
      </w:pPr>
      <w:bookmarkStart w:id="0" w:name="_Hlk66478899"/>
      <w:r>
        <w:t>В современных условиях устойчивое развитие</w:t>
      </w:r>
      <w:r w:rsidRPr="00365499">
        <w:t xml:space="preserve"> локальной </w:t>
      </w:r>
      <w:proofErr w:type="gramStart"/>
      <w:r w:rsidRPr="00365499">
        <w:t>территории</w:t>
      </w:r>
      <w:proofErr w:type="gramEnd"/>
      <w:r w:rsidRPr="00365499">
        <w:t xml:space="preserve"> возможно более э</w:t>
      </w:r>
      <w:r w:rsidRPr="00365499">
        <w:t>ф</w:t>
      </w:r>
      <w:r>
        <w:t>фективно реша</w:t>
      </w:r>
      <w:r w:rsidRPr="00365499">
        <w:t>ть на местно</w:t>
      </w:r>
      <w:r>
        <w:t>м</w:t>
      </w:r>
      <w:r w:rsidRPr="00365499">
        <w:t xml:space="preserve"> уровне за счет обеспечения реальной включенности в эти процессы </w:t>
      </w:r>
      <w:r>
        <w:t xml:space="preserve">ресурсов </w:t>
      </w:r>
      <w:r w:rsidRPr="00365499">
        <w:t xml:space="preserve">местного сообщества. Ключевыми инструментами </w:t>
      </w:r>
      <w:r>
        <w:t xml:space="preserve">развития </w:t>
      </w:r>
      <w:r w:rsidRPr="00365499">
        <w:t>выст</w:t>
      </w:r>
      <w:r w:rsidRPr="00365499">
        <w:t>у</w:t>
      </w:r>
      <w:r w:rsidRPr="00365499">
        <w:t xml:space="preserve">пят </w:t>
      </w:r>
      <w:proofErr w:type="spellStart"/>
      <w:r>
        <w:t>цифровизация</w:t>
      </w:r>
      <w:proofErr w:type="spellEnd"/>
      <w:r>
        <w:t xml:space="preserve"> публичного управления,</w:t>
      </w:r>
      <w:r w:rsidRPr="00365499">
        <w:t xml:space="preserve"> активизации </w:t>
      </w:r>
      <w:r>
        <w:t>территориального общественного самоуправления на основе создания для него цифровой среды</w:t>
      </w:r>
      <w:r w:rsidRPr="00365499">
        <w:t xml:space="preserve">, рост цифровой культуры населения, </w:t>
      </w:r>
      <w:proofErr w:type="spellStart"/>
      <w:r w:rsidRPr="00365499">
        <w:t>цифровизация</w:t>
      </w:r>
      <w:proofErr w:type="spellEnd"/>
      <w:r w:rsidRPr="00365499">
        <w:t xml:space="preserve"> публичных услуг, цифровая трансформация межмуниципального сотрудничества, межсекторного взаимодействия и другие, которые обеспечат конк</w:t>
      </w:r>
      <w:r w:rsidRPr="00365499">
        <w:t>у</w:t>
      </w:r>
      <w:r w:rsidRPr="00365499">
        <w:t xml:space="preserve">рентоспособность локальной территории и повышение качества жизни ее населения. </w:t>
      </w:r>
    </w:p>
    <w:p w:rsidR="00051BB6" w:rsidRDefault="006D7913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Сегодня городские агломерации </w:t>
      </w:r>
      <w:r w:rsidRPr="006D7913">
        <w:rPr>
          <w:rFonts w:eastAsia="Calibri"/>
          <w:color w:val="000000"/>
          <w:sz w:val="24"/>
          <w:szCs w:val="24"/>
          <w:lang w:eastAsia="en-US"/>
        </w:rPr>
        <w:t>–</w:t>
      </w:r>
      <w:r>
        <w:rPr>
          <w:rFonts w:eastAsia="Calibri"/>
          <w:color w:val="000000"/>
          <w:sz w:val="24"/>
          <w:szCs w:val="24"/>
          <w:lang w:eastAsia="en-US"/>
        </w:rPr>
        <w:t xml:space="preserve"> это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«точк</w:t>
      </w:r>
      <w:r>
        <w:rPr>
          <w:rFonts w:eastAsia="Calibri"/>
          <w:color w:val="000000"/>
          <w:sz w:val="24"/>
          <w:szCs w:val="24"/>
          <w:lang w:eastAsia="en-US"/>
        </w:rPr>
        <w:t>и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роста» регионального развития,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они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сосредотачива</w:t>
      </w:r>
      <w:r>
        <w:rPr>
          <w:rFonts w:eastAsia="Calibri"/>
          <w:color w:val="000000"/>
          <w:sz w:val="24"/>
          <w:szCs w:val="24"/>
          <w:lang w:eastAsia="en-US"/>
        </w:rPr>
        <w:t>ют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основную экономическую мощь территории, которая становится ее «ядром».</w:t>
      </w:r>
      <w:r>
        <w:rPr>
          <w:rFonts w:eastAsia="Calibri"/>
          <w:color w:val="000000"/>
          <w:sz w:val="24"/>
          <w:szCs w:val="24"/>
          <w:lang w:eastAsia="en-US"/>
        </w:rPr>
        <w:t xml:space="preserve"> За последнее время,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вследствие высочайшего уровня развитости агломерационных связей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 числе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мировы</w:t>
      </w:r>
      <w:r>
        <w:rPr>
          <w:rFonts w:eastAsia="Calibri"/>
          <w:color w:val="000000"/>
          <w:sz w:val="24"/>
          <w:szCs w:val="24"/>
          <w:lang w:eastAsia="en-US"/>
        </w:rPr>
        <w:t>х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лидер</w:t>
      </w:r>
      <w:r w:rsidR="00D57C52">
        <w:rPr>
          <w:rFonts w:eastAsia="Calibri"/>
          <w:color w:val="000000"/>
          <w:sz w:val="24"/>
          <w:szCs w:val="24"/>
          <w:lang w:eastAsia="en-US"/>
        </w:rPr>
        <w:t>ов находятся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такие городские агломерации, как Лондон, Токио, Париж, Нью-Йорк и Лос-Анджелес. </w:t>
      </w:r>
      <w:proofErr w:type="gramStart"/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Последний, благодаря локации таких компаний как </w:t>
      </w:r>
      <w:proofErr w:type="spellStart"/>
      <w:r w:rsidR="00051BB6" w:rsidRPr="00051BB6">
        <w:rPr>
          <w:rFonts w:eastAsia="Calibri"/>
          <w:color w:val="000000"/>
          <w:sz w:val="24"/>
          <w:szCs w:val="24"/>
          <w:lang w:eastAsia="en-US"/>
        </w:rPr>
        <w:t>Apple</w:t>
      </w:r>
      <w:proofErr w:type="spellEnd"/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="00051BB6" w:rsidRPr="00051BB6">
        <w:rPr>
          <w:rFonts w:eastAsia="Calibri"/>
          <w:color w:val="000000"/>
          <w:sz w:val="24"/>
          <w:szCs w:val="24"/>
          <w:lang w:eastAsia="en-US"/>
        </w:rPr>
        <w:t>Google</w:t>
      </w:r>
      <w:proofErr w:type="spellEnd"/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, HP, </w:t>
      </w:r>
      <w:proofErr w:type="spellStart"/>
      <w:r w:rsidR="00051BB6" w:rsidRPr="00051BB6">
        <w:rPr>
          <w:rFonts w:eastAsia="Calibri"/>
          <w:color w:val="000000"/>
          <w:sz w:val="24"/>
          <w:szCs w:val="24"/>
          <w:lang w:eastAsia="en-US"/>
        </w:rPr>
        <w:t>CiscoSys</w:t>
      </w:r>
      <w:proofErr w:type="spellEnd"/>
      <w:r w:rsidR="00051BB6" w:rsidRPr="00051BB6">
        <w:rPr>
          <w:rFonts w:eastAsia="Calibri"/>
          <w:color w:val="000000"/>
          <w:sz w:val="24"/>
          <w:szCs w:val="24"/>
          <w:lang w:eastAsia="en-US"/>
        </w:rPr>
        <w:t>. и др., является лидером по ВРП на уровне не только штата Калифорния, но и в США в целом.</w:t>
      </w:r>
      <w:proofErr w:type="gramEnd"/>
      <w:r w:rsidR="00051BB6" w:rsidRPr="00051BB6">
        <w:rPr>
          <w:rFonts w:eastAsia="Calibri"/>
          <w:color w:val="000000"/>
          <w:sz w:val="24"/>
          <w:szCs w:val="24"/>
          <w:lang w:eastAsia="en-US"/>
        </w:rPr>
        <w:t xml:space="preserve"> Высокий уровень экономического развития агломераций обеспечивается, в первую очередь, высокоразвитой транспортной инфраструктурой [</w:t>
      </w:r>
      <w:r w:rsidR="000923D2">
        <w:rPr>
          <w:rFonts w:eastAsia="Calibri"/>
          <w:color w:val="000000"/>
          <w:sz w:val="24"/>
          <w:szCs w:val="24"/>
          <w:lang w:eastAsia="en-US"/>
        </w:rPr>
        <w:t>1</w:t>
      </w:r>
      <w:r w:rsidR="00051BB6" w:rsidRPr="00051BB6">
        <w:rPr>
          <w:rFonts w:eastAsia="Calibri"/>
          <w:color w:val="000000"/>
          <w:sz w:val="24"/>
          <w:szCs w:val="24"/>
          <w:lang w:eastAsia="en-US"/>
        </w:rPr>
        <w:t>, с. 44–54].</w:t>
      </w:r>
    </w:p>
    <w:p w:rsidR="00CB608D" w:rsidRPr="00365499" w:rsidRDefault="00D67649" w:rsidP="00CB608D">
      <w:pPr>
        <w:pStyle w:val="af3"/>
        <w:ind w:right="108" w:firstLine="607"/>
      </w:pPr>
      <w:r>
        <w:t>Аналогичный потенциал развития существует и для агломераций Краснодарского края. В тоже время следует отметить проблему</w:t>
      </w:r>
      <w:r w:rsidR="00CB608D" w:rsidRPr="00365499">
        <w:t xml:space="preserve"> не достаточн</w:t>
      </w:r>
      <w:r>
        <w:t xml:space="preserve">ости правовой </w:t>
      </w:r>
      <w:proofErr w:type="spellStart"/>
      <w:r>
        <w:t>урегулированности</w:t>
      </w:r>
      <w:proofErr w:type="spellEnd"/>
      <w:r w:rsidR="00CB608D" w:rsidRPr="00365499">
        <w:t xml:space="preserve"> системы публичного управления</w:t>
      </w:r>
      <w:r>
        <w:t xml:space="preserve"> агломерациями</w:t>
      </w:r>
      <w:r w:rsidR="00CB608D" w:rsidRPr="00365499">
        <w:t>. Страт</w:t>
      </w:r>
      <w:r w:rsidR="00CB608D" w:rsidRPr="00365499">
        <w:t>е</w:t>
      </w:r>
      <w:r w:rsidR="00CB608D" w:rsidRPr="00365499">
        <w:t>гией</w:t>
      </w:r>
      <w:r w:rsidRPr="00D67649">
        <w:rPr>
          <w:rFonts w:eastAsia="Calibri"/>
          <w:color w:val="000000"/>
        </w:rPr>
        <w:t xml:space="preserve"> </w:t>
      </w:r>
      <w:r w:rsidRPr="00982542">
        <w:rPr>
          <w:rFonts w:eastAsia="Calibri"/>
          <w:color w:val="000000"/>
        </w:rPr>
        <w:t>социально-экономического</w:t>
      </w:r>
      <w:r w:rsidR="00CB608D" w:rsidRPr="00365499">
        <w:t xml:space="preserve"> развития Краснодарского края до 2030 года </w:t>
      </w:r>
      <w:r w:rsidRPr="00982542">
        <w:rPr>
          <w:rFonts w:eastAsia="Calibri"/>
          <w:color w:val="000000"/>
        </w:rPr>
        <w:t>[</w:t>
      </w:r>
      <w:r>
        <w:rPr>
          <w:rFonts w:eastAsia="Calibri"/>
          <w:color w:val="000000"/>
        </w:rPr>
        <w:t>2</w:t>
      </w:r>
      <w:r w:rsidRPr="00982542">
        <w:rPr>
          <w:rFonts w:eastAsia="Calibri"/>
          <w:color w:val="000000"/>
        </w:rPr>
        <w:t xml:space="preserve">] </w:t>
      </w:r>
      <w:r w:rsidR="00CB608D" w:rsidRPr="00365499">
        <w:t>выделены две агломерации – Сочинская, включающая сегодня городской округ Сочи и федеральную террит</w:t>
      </w:r>
      <w:r w:rsidR="00CB608D" w:rsidRPr="00365499">
        <w:t>о</w:t>
      </w:r>
      <w:r w:rsidR="00CB608D" w:rsidRPr="00365499">
        <w:t>рию Сириус, и Краснодарская городская, помимо Краснодара, включающая еще по три муниципалитета Краснодарского края и Республики Адыгея. Сегодня нет един</w:t>
      </w:r>
      <w:r w:rsidR="00CB608D" w:rsidRPr="00365499">
        <w:t>о</w:t>
      </w:r>
      <w:r w:rsidR="00CB608D" w:rsidRPr="00365499">
        <w:t>го координационного центра, каждое муниципальное образование принимает со</w:t>
      </w:r>
      <w:r w:rsidR="00CB608D" w:rsidRPr="00365499">
        <w:t>б</w:t>
      </w:r>
      <w:r w:rsidR="00CB608D" w:rsidRPr="00365499">
        <w:t>ственную Стратегию развития, слабо развито межсекторное взаимодействие, пра</w:t>
      </w:r>
      <w:r w:rsidR="00CB608D" w:rsidRPr="00365499">
        <w:t>к</w:t>
      </w:r>
      <w:r w:rsidR="00CB608D" w:rsidRPr="00365499">
        <w:t>тически отсутствует межмуниципальное сотрудничество, да и между местными с</w:t>
      </w:r>
      <w:r w:rsidR="00CB608D" w:rsidRPr="00365499">
        <w:t>о</w:t>
      </w:r>
      <w:r w:rsidR="00CB608D" w:rsidRPr="00365499">
        <w:t xml:space="preserve">обществами и </w:t>
      </w:r>
      <w:r w:rsidR="00427463">
        <w:t>органами территориального самоуправления</w:t>
      </w:r>
      <w:r w:rsidR="00CB608D" w:rsidRPr="00365499">
        <w:t xml:space="preserve"> – тоже. </w:t>
      </w:r>
    </w:p>
    <w:p w:rsidR="00FC6FC4" w:rsidRDefault="00FC6FC4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6FC4">
        <w:rPr>
          <w:rFonts w:eastAsia="Calibri"/>
          <w:color w:val="000000"/>
          <w:sz w:val="24"/>
          <w:szCs w:val="24"/>
          <w:lang w:eastAsia="en-US"/>
        </w:rPr>
        <w:t xml:space="preserve">Краснодарская агломерация является моноцентрической, ядро которой </w:t>
      </w:r>
      <w:r w:rsidR="000923D2" w:rsidRPr="000923D2">
        <w:rPr>
          <w:rFonts w:eastAsia="Calibri"/>
          <w:color w:val="000000"/>
          <w:sz w:val="24"/>
          <w:szCs w:val="24"/>
          <w:lang w:eastAsia="en-US"/>
        </w:rPr>
        <w:t>–</w:t>
      </w:r>
      <w:r w:rsidR="00F644E4">
        <w:rPr>
          <w:rFonts w:eastAsia="Calibri"/>
          <w:color w:val="000000"/>
          <w:sz w:val="24"/>
          <w:szCs w:val="24"/>
          <w:lang w:eastAsia="en-US"/>
        </w:rPr>
        <w:t xml:space="preserve"> городской округ</w:t>
      </w:r>
      <w:r w:rsidR="000923D2">
        <w:rPr>
          <w:rFonts w:eastAsia="Calibri"/>
          <w:color w:val="000000"/>
          <w:sz w:val="24"/>
          <w:szCs w:val="24"/>
          <w:lang w:eastAsia="en-US"/>
        </w:rPr>
        <w:t xml:space="preserve"> Краснодар.</w:t>
      </w:r>
      <w:r w:rsidRPr="00FC6FC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923D2">
        <w:rPr>
          <w:rFonts w:eastAsia="Calibri"/>
          <w:color w:val="000000"/>
          <w:sz w:val="24"/>
          <w:szCs w:val="24"/>
          <w:lang w:eastAsia="en-US"/>
        </w:rPr>
        <w:t xml:space="preserve">Особенностью агломерации </w:t>
      </w:r>
      <w:r w:rsidRPr="00FC6FC4">
        <w:rPr>
          <w:rFonts w:eastAsia="Calibri"/>
          <w:color w:val="000000"/>
          <w:sz w:val="24"/>
          <w:szCs w:val="24"/>
          <w:lang w:eastAsia="en-US"/>
        </w:rPr>
        <w:t xml:space="preserve">является наличие вокруг ядра </w:t>
      </w:r>
      <w:r w:rsidR="00A0022B">
        <w:rPr>
          <w:rFonts w:eastAsia="Calibri"/>
          <w:color w:val="000000"/>
          <w:sz w:val="24"/>
          <w:szCs w:val="24"/>
          <w:lang w:eastAsia="en-US"/>
        </w:rPr>
        <w:t xml:space="preserve">большого числа </w:t>
      </w:r>
      <w:r w:rsidRPr="00FC6FC4">
        <w:rPr>
          <w:rFonts w:eastAsia="Calibri"/>
          <w:color w:val="000000"/>
          <w:sz w:val="24"/>
          <w:szCs w:val="24"/>
          <w:lang w:eastAsia="en-US"/>
        </w:rPr>
        <w:t>сельских территорий.</w:t>
      </w:r>
      <w:r w:rsidR="00982542" w:rsidRPr="00982542">
        <w:t xml:space="preserve"> </w:t>
      </w:r>
      <w:r w:rsidR="00982542" w:rsidRPr="00982542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="00F644E4">
        <w:rPr>
          <w:rFonts w:eastAsia="Calibri"/>
          <w:color w:val="000000"/>
          <w:sz w:val="24"/>
          <w:szCs w:val="24"/>
          <w:lang w:eastAsia="en-US"/>
        </w:rPr>
        <w:t xml:space="preserve">соответствии с </w:t>
      </w:r>
      <w:r w:rsidR="00427463">
        <w:rPr>
          <w:rFonts w:eastAsia="Calibri"/>
          <w:color w:val="000000"/>
          <w:sz w:val="24"/>
          <w:szCs w:val="24"/>
          <w:lang w:eastAsia="en-US"/>
        </w:rPr>
        <w:t>указанной</w:t>
      </w:r>
      <w:r w:rsidR="00F644E4">
        <w:rPr>
          <w:rFonts w:eastAsia="Calibri"/>
          <w:color w:val="000000"/>
          <w:sz w:val="24"/>
          <w:szCs w:val="24"/>
          <w:lang w:eastAsia="en-US"/>
        </w:rPr>
        <w:t xml:space="preserve"> стратегией</w:t>
      </w:r>
      <w:r w:rsidR="00982542" w:rsidRPr="00982542">
        <w:rPr>
          <w:rFonts w:eastAsia="Calibri"/>
          <w:color w:val="000000"/>
          <w:sz w:val="24"/>
          <w:szCs w:val="24"/>
          <w:lang w:eastAsia="en-US"/>
        </w:rPr>
        <w:t xml:space="preserve"> развития </w:t>
      </w:r>
      <w:r w:rsidR="00F644E4">
        <w:rPr>
          <w:rFonts w:eastAsia="Calibri"/>
          <w:color w:val="000000"/>
          <w:sz w:val="24"/>
          <w:szCs w:val="24"/>
          <w:lang w:eastAsia="en-US"/>
        </w:rPr>
        <w:t>в состав Краснодарской</w:t>
      </w:r>
      <w:r w:rsidR="00982542" w:rsidRPr="00982542">
        <w:rPr>
          <w:rFonts w:eastAsia="Calibri"/>
          <w:color w:val="000000"/>
          <w:sz w:val="24"/>
          <w:szCs w:val="24"/>
          <w:lang w:eastAsia="en-US"/>
        </w:rPr>
        <w:t xml:space="preserve"> агломерация</w:t>
      </w:r>
      <w:r w:rsidR="00F644E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4061A">
        <w:rPr>
          <w:rFonts w:eastAsia="Calibri"/>
          <w:color w:val="000000"/>
          <w:sz w:val="24"/>
          <w:szCs w:val="24"/>
          <w:lang w:eastAsia="en-US"/>
        </w:rPr>
        <w:t xml:space="preserve">вошли </w:t>
      </w:r>
      <w:proofErr w:type="gramStart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г</w:t>
      </w:r>
      <w:proofErr w:type="gramEnd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. Краснодар, г. Горячий Ключ, Северский и Динской районы, а также муниципальные образования Республики Адыгея (</w:t>
      </w:r>
      <w:proofErr w:type="spellStart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Тахтамукайский</w:t>
      </w:r>
      <w:proofErr w:type="spellEnd"/>
      <w:r w:rsidR="00982542" w:rsidRPr="00982542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Теучежский</w:t>
      </w:r>
      <w:proofErr w:type="spellEnd"/>
      <w:r w:rsidR="00982542" w:rsidRPr="00982542">
        <w:rPr>
          <w:rFonts w:eastAsia="Calibri"/>
          <w:color w:val="000000"/>
          <w:sz w:val="24"/>
          <w:szCs w:val="24"/>
          <w:lang w:eastAsia="en-US"/>
        </w:rPr>
        <w:t xml:space="preserve"> районы и г. </w:t>
      </w:r>
      <w:proofErr w:type="spellStart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Адыгейск</w:t>
      </w:r>
      <w:proofErr w:type="spellEnd"/>
      <w:r w:rsidR="00982542" w:rsidRPr="00982542">
        <w:rPr>
          <w:rFonts w:eastAsia="Calibri"/>
          <w:color w:val="000000"/>
          <w:sz w:val="24"/>
          <w:szCs w:val="24"/>
          <w:lang w:eastAsia="en-US"/>
        </w:rPr>
        <w:t>).</w:t>
      </w:r>
    </w:p>
    <w:p w:rsidR="00DD3D73" w:rsidRDefault="00A4061A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Если проанализировать </w:t>
      </w:r>
      <w:r w:rsidR="004B4664">
        <w:rPr>
          <w:rFonts w:eastAsia="Calibri"/>
          <w:color w:val="000000"/>
          <w:sz w:val="24"/>
          <w:szCs w:val="24"/>
          <w:lang w:eastAsia="en-US"/>
        </w:rPr>
        <w:t>процессы связанности агломерации, то можно заметить противоречивые тенденции</w:t>
      </w:r>
      <w:r w:rsidR="00526FF9" w:rsidRPr="00526FF9">
        <w:rPr>
          <w:rFonts w:eastAsia="Calibri"/>
          <w:color w:val="000000"/>
          <w:sz w:val="24"/>
          <w:szCs w:val="24"/>
          <w:lang w:eastAsia="en-US"/>
        </w:rPr>
        <w:t xml:space="preserve"> [</w:t>
      </w:r>
      <w:r w:rsidR="00526FF9" w:rsidRPr="00F82438">
        <w:rPr>
          <w:rFonts w:eastAsia="Calibri"/>
          <w:color w:val="000000"/>
          <w:sz w:val="24"/>
          <w:szCs w:val="24"/>
          <w:lang w:eastAsia="en-US"/>
        </w:rPr>
        <w:t>3</w:t>
      </w:r>
      <w:r w:rsidR="00F82438">
        <w:rPr>
          <w:rFonts w:eastAsia="Calibri"/>
          <w:color w:val="000000"/>
          <w:sz w:val="24"/>
          <w:szCs w:val="24"/>
          <w:lang w:eastAsia="en-US"/>
        </w:rPr>
        <w:t>, с. 60-68</w:t>
      </w:r>
      <w:r w:rsidR="00526FF9" w:rsidRPr="00526FF9">
        <w:rPr>
          <w:rFonts w:eastAsia="Calibri"/>
          <w:color w:val="000000"/>
          <w:sz w:val="24"/>
          <w:szCs w:val="24"/>
          <w:lang w:eastAsia="en-US"/>
        </w:rPr>
        <w:t>]</w:t>
      </w:r>
      <w:r w:rsidR="004B4664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DD3D73" w:rsidRPr="00DD3D73">
        <w:rPr>
          <w:rFonts w:eastAsia="Calibri"/>
          <w:color w:val="000000"/>
          <w:sz w:val="24"/>
          <w:szCs w:val="24"/>
          <w:lang w:eastAsia="en-US"/>
        </w:rPr>
        <w:t xml:space="preserve">С одной стороны, </w:t>
      </w:r>
      <w:r w:rsidR="004B4664">
        <w:rPr>
          <w:rFonts w:eastAsia="Calibri"/>
          <w:color w:val="000000"/>
          <w:sz w:val="24"/>
          <w:szCs w:val="24"/>
          <w:lang w:eastAsia="en-US"/>
        </w:rPr>
        <w:t>виден</w:t>
      </w:r>
      <w:r w:rsidR="00DD3D73" w:rsidRPr="00DD3D73">
        <w:rPr>
          <w:rFonts w:eastAsia="Calibri"/>
          <w:color w:val="000000"/>
          <w:sz w:val="24"/>
          <w:szCs w:val="24"/>
          <w:lang w:eastAsia="en-US"/>
        </w:rPr>
        <w:t xml:space="preserve"> устойчивый рост населения агломерации, увеличиваются объемы строительства жилья, растет жилищная обеспеченность, с другой стороны следует обратить внимание на необходимость системного </w:t>
      </w:r>
      <w:r w:rsidR="00DD3D73" w:rsidRPr="00DD3D73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развития механизмов и технологий организации территориального общественного самоуправления, способствующих развитию городских агломераций на основе </w:t>
      </w:r>
      <w:proofErr w:type="spellStart"/>
      <w:r w:rsidR="00DD3D73" w:rsidRPr="00DD3D73">
        <w:rPr>
          <w:rFonts w:eastAsia="Calibri"/>
          <w:color w:val="000000"/>
          <w:sz w:val="24"/>
          <w:szCs w:val="24"/>
          <w:lang w:eastAsia="en-US"/>
        </w:rPr>
        <w:t>цифровизации</w:t>
      </w:r>
      <w:proofErr w:type="spellEnd"/>
      <w:r w:rsidR="00DD3D73" w:rsidRPr="00DD3D73">
        <w:rPr>
          <w:rFonts w:eastAsia="Calibri"/>
          <w:color w:val="000000"/>
          <w:sz w:val="24"/>
          <w:szCs w:val="24"/>
          <w:lang w:eastAsia="en-US"/>
        </w:rPr>
        <w:t xml:space="preserve"> публичного управления и общества.</w:t>
      </w:r>
    </w:p>
    <w:p w:rsidR="00DD3D73" w:rsidRDefault="0005413D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Развитие территорию </w:t>
      </w:r>
      <w:r w:rsidR="000834E5">
        <w:rPr>
          <w:rFonts w:eastAsia="Calibri"/>
          <w:color w:val="000000"/>
          <w:sz w:val="24"/>
          <w:szCs w:val="24"/>
          <w:lang w:eastAsia="en-US"/>
        </w:rPr>
        <w:t xml:space="preserve">напрямую зависит от заинтересованности и вовлечения населения в решении вопросов местного значения. Поэтому </w:t>
      </w:r>
      <w:r w:rsidR="004F5D69">
        <w:rPr>
          <w:rFonts w:eastAsia="Calibri"/>
          <w:color w:val="000000"/>
          <w:sz w:val="24"/>
          <w:szCs w:val="24"/>
          <w:lang w:eastAsia="en-US"/>
        </w:rPr>
        <w:t>важно обеспечить э</w:t>
      </w:r>
      <w:r w:rsidR="00EF4A83" w:rsidRPr="00EF4A83">
        <w:rPr>
          <w:rFonts w:eastAsia="Calibri"/>
          <w:color w:val="000000"/>
          <w:sz w:val="24"/>
          <w:szCs w:val="24"/>
          <w:lang w:eastAsia="en-US"/>
        </w:rPr>
        <w:t>ффективн</w:t>
      </w:r>
      <w:r w:rsidR="004F5D69">
        <w:rPr>
          <w:rFonts w:eastAsia="Calibri"/>
          <w:color w:val="000000"/>
          <w:sz w:val="24"/>
          <w:szCs w:val="24"/>
          <w:lang w:eastAsia="en-US"/>
        </w:rPr>
        <w:t>ую</w:t>
      </w:r>
      <w:r w:rsidR="00EF4A83" w:rsidRPr="00EF4A83">
        <w:rPr>
          <w:rFonts w:eastAsia="Calibri"/>
          <w:color w:val="000000"/>
          <w:sz w:val="24"/>
          <w:szCs w:val="24"/>
          <w:lang w:eastAsia="en-US"/>
        </w:rPr>
        <w:t xml:space="preserve"> работ</w:t>
      </w:r>
      <w:r w:rsidR="004F5D69">
        <w:rPr>
          <w:rFonts w:eastAsia="Calibri"/>
          <w:color w:val="000000"/>
          <w:sz w:val="24"/>
          <w:szCs w:val="24"/>
          <w:lang w:eastAsia="en-US"/>
        </w:rPr>
        <w:t>у</w:t>
      </w:r>
      <w:r w:rsidR="00EF4A83" w:rsidRPr="00EF4A83">
        <w:rPr>
          <w:rFonts w:eastAsia="Calibri"/>
          <w:color w:val="000000"/>
          <w:sz w:val="24"/>
          <w:szCs w:val="24"/>
          <w:lang w:eastAsia="en-US"/>
        </w:rPr>
        <w:t xml:space="preserve"> территориального общественного управления (далее – ТОС)</w:t>
      </w:r>
      <w:r w:rsidR="004F5D69">
        <w:rPr>
          <w:rFonts w:eastAsia="Calibri"/>
          <w:color w:val="000000"/>
          <w:sz w:val="24"/>
          <w:szCs w:val="24"/>
          <w:lang w:eastAsia="en-US"/>
        </w:rPr>
        <w:t xml:space="preserve">, которая </w:t>
      </w:r>
      <w:r w:rsidR="00EF4A83" w:rsidRPr="00EF4A83">
        <w:rPr>
          <w:rFonts w:eastAsia="Calibri"/>
          <w:color w:val="000000"/>
          <w:sz w:val="24"/>
          <w:szCs w:val="24"/>
          <w:lang w:eastAsia="en-US"/>
        </w:rPr>
        <w:t>способна обеспечить устойчивое развитие не только отдельных муниципалитетов, городских агломераций, но и регионов.</w:t>
      </w:r>
    </w:p>
    <w:p w:rsidR="00427463" w:rsidRDefault="00872772" w:rsidP="00377A41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Основной проблемой является институционализация подходов </w:t>
      </w:r>
      <w:r w:rsidR="00F65146" w:rsidRPr="00F65146">
        <w:rPr>
          <w:rFonts w:eastAsia="Calibri"/>
          <w:color w:val="000000"/>
          <w:sz w:val="24"/>
          <w:szCs w:val="24"/>
          <w:lang w:eastAsia="en-US"/>
        </w:rPr>
        <w:t xml:space="preserve">к развитию территориального общественного самоуправления в муниципальных образованиях, которые имеют значительные отличия, не только по своим размерам, но и экономическому потенциалу, именно эти препятствия не дают им стать действенной формой народного волеизъявления. </w:t>
      </w:r>
      <w:r>
        <w:rPr>
          <w:rFonts w:eastAsia="Calibri"/>
          <w:color w:val="000000"/>
          <w:sz w:val="24"/>
          <w:szCs w:val="24"/>
          <w:lang w:eastAsia="en-US"/>
        </w:rPr>
        <w:t>Помимо этого, само н</w:t>
      </w:r>
      <w:r w:rsidR="00F65146" w:rsidRPr="00F65146">
        <w:rPr>
          <w:rFonts w:eastAsia="Calibri"/>
          <w:color w:val="000000"/>
          <w:sz w:val="24"/>
          <w:szCs w:val="24"/>
          <w:lang w:eastAsia="en-US"/>
        </w:rPr>
        <w:t xml:space="preserve">аселение </w:t>
      </w:r>
      <w:r>
        <w:rPr>
          <w:rFonts w:eastAsia="Calibri"/>
          <w:color w:val="000000"/>
          <w:sz w:val="24"/>
          <w:szCs w:val="24"/>
          <w:lang w:eastAsia="en-US"/>
        </w:rPr>
        <w:t>слабо</w:t>
      </w:r>
      <w:r w:rsidR="00F65146" w:rsidRPr="00F65146">
        <w:rPr>
          <w:rFonts w:eastAsia="Calibri"/>
          <w:color w:val="000000"/>
          <w:sz w:val="24"/>
          <w:szCs w:val="24"/>
          <w:lang w:eastAsia="en-US"/>
        </w:rPr>
        <w:t xml:space="preserve"> принимает участия в решении вопросов местного значения, поэтому работа ТОС в большей степени просто формальна. </w:t>
      </w:r>
      <w:r w:rsidR="00A25D9C">
        <w:rPr>
          <w:rFonts w:eastAsia="Calibri"/>
          <w:color w:val="000000"/>
          <w:sz w:val="24"/>
          <w:szCs w:val="24"/>
          <w:lang w:eastAsia="en-US"/>
        </w:rPr>
        <w:t>Отсутствие у</w:t>
      </w:r>
      <w:r w:rsidR="008F5F7F">
        <w:rPr>
          <w:rFonts w:eastAsia="Calibri"/>
          <w:color w:val="000000"/>
          <w:sz w:val="24"/>
          <w:szCs w:val="24"/>
          <w:lang w:eastAsia="en-US"/>
        </w:rPr>
        <w:t xml:space="preserve"> населения</w:t>
      </w:r>
      <w:r w:rsidR="00A25D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>информаци</w:t>
      </w:r>
      <w:r w:rsidR="008F5F7F">
        <w:rPr>
          <w:rFonts w:eastAsia="Calibri"/>
          <w:color w:val="000000"/>
          <w:sz w:val="24"/>
          <w:szCs w:val="24"/>
          <w:lang w:eastAsia="en-US"/>
        </w:rPr>
        <w:t>я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 xml:space="preserve"> о ситуации в муниципальном образовании, низкая правовая грамотность населения </w:t>
      </w:r>
      <w:r w:rsidR="00A25D9C">
        <w:rPr>
          <w:rFonts w:eastAsia="Calibri"/>
          <w:color w:val="000000"/>
          <w:sz w:val="24"/>
          <w:szCs w:val="24"/>
          <w:lang w:eastAsia="en-US"/>
        </w:rPr>
        <w:t>препятствуют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 xml:space="preserve"> эффективно</w:t>
      </w:r>
      <w:r w:rsidR="00A25D9C">
        <w:rPr>
          <w:rFonts w:eastAsia="Calibri"/>
          <w:color w:val="000000"/>
          <w:sz w:val="24"/>
          <w:szCs w:val="24"/>
          <w:lang w:eastAsia="en-US"/>
        </w:rPr>
        <w:t>му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 xml:space="preserve"> использова</w:t>
      </w:r>
      <w:r w:rsidR="00A25D9C">
        <w:rPr>
          <w:rFonts w:eastAsia="Calibri"/>
          <w:color w:val="000000"/>
          <w:sz w:val="24"/>
          <w:szCs w:val="24"/>
          <w:lang w:eastAsia="en-US"/>
        </w:rPr>
        <w:t>нию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526FF9" w:rsidRPr="008C620B">
        <w:rPr>
          <w:rFonts w:eastAsia="Calibri"/>
          <w:color w:val="000000"/>
          <w:sz w:val="24"/>
          <w:szCs w:val="24"/>
          <w:lang w:eastAsia="en-US"/>
        </w:rPr>
        <w:t>имеющег</w:t>
      </w:r>
      <w:r w:rsidR="00526FF9">
        <w:rPr>
          <w:rFonts w:eastAsia="Calibri"/>
          <w:color w:val="000000"/>
          <w:sz w:val="24"/>
          <w:szCs w:val="24"/>
          <w:lang w:eastAsia="en-US"/>
        </w:rPr>
        <w:t xml:space="preserve">ося </w:t>
      </w:r>
      <w:r w:rsidR="00526FF9" w:rsidRPr="008C620B">
        <w:rPr>
          <w:rFonts w:eastAsia="Calibri"/>
          <w:color w:val="000000"/>
          <w:sz w:val="24"/>
          <w:szCs w:val="24"/>
          <w:lang w:eastAsia="en-US"/>
        </w:rPr>
        <w:t>право</w:t>
      </w:r>
      <w:r w:rsidR="0082688E" w:rsidRPr="008C620B">
        <w:rPr>
          <w:rFonts w:eastAsia="Calibri"/>
          <w:color w:val="000000"/>
          <w:sz w:val="24"/>
          <w:szCs w:val="24"/>
          <w:lang w:eastAsia="en-US"/>
        </w:rPr>
        <w:t xml:space="preserve"> на участие в решении вопросов местного значения. </w:t>
      </w:r>
    </w:p>
    <w:p w:rsidR="008C620B" w:rsidRDefault="0082688E" w:rsidP="00377A41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C620B">
        <w:rPr>
          <w:rFonts w:eastAsia="Calibri"/>
          <w:color w:val="000000"/>
          <w:sz w:val="24"/>
          <w:szCs w:val="24"/>
          <w:lang w:eastAsia="en-US"/>
        </w:rPr>
        <w:t xml:space="preserve">Информационно-методическая поддержка активного населения является одним из важнейших условий развития реального местного самоуправления, однако сегодня она не является приоритетом для органов местного самоуправления, нормативная база, регламентирующая этот процесс, </w:t>
      </w:r>
      <w:r w:rsidR="00F644E4">
        <w:rPr>
          <w:rFonts w:eastAsia="Calibri"/>
          <w:color w:val="000000"/>
          <w:sz w:val="24"/>
          <w:szCs w:val="24"/>
          <w:lang w:eastAsia="en-US"/>
        </w:rPr>
        <w:t xml:space="preserve">не </w:t>
      </w:r>
      <w:r w:rsidRPr="008C620B">
        <w:rPr>
          <w:rFonts w:eastAsia="Calibri"/>
          <w:color w:val="000000"/>
          <w:sz w:val="24"/>
          <w:szCs w:val="24"/>
          <w:lang w:eastAsia="en-US"/>
        </w:rPr>
        <w:t>является достаточно полной</w:t>
      </w:r>
      <w:r w:rsidR="00F644E4">
        <w:rPr>
          <w:rFonts w:eastAsia="Calibri"/>
          <w:color w:val="000000"/>
          <w:sz w:val="24"/>
          <w:szCs w:val="24"/>
          <w:lang w:eastAsia="en-US"/>
        </w:rPr>
        <w:t>,</w:t>
      </w:r>
      <w:r w:rsidRPr="008C620B">
        <w:rPr>
          <w:rFonts w:eastAsia="Calibri"/>
          <w:color w:val="000000"/>
          <w:sz w:val="24"/>
          <w:szCs w:val="24"/>
          <w:lang w:eastAsia="en-US"/>
        </w:rPr>
        <w:t xml:space="preserve"> как на федеральном, так и на местном уровне.</w:t>
      </w:r>
      <w:proofErr w:type="gramEnd"/>
      <w:r w:rsidRPr="0082688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5146">
        <w:rPr>
          <w:rFonts w:eastAsia="Calibri"/>
          <w:color w:val="000000"/>
          <w:sz w:val="24"/>
          <w:szCs w:val="24"/>
          <w:lang w:eastAsia="en-US"/>
        </w:rPr>
        <w:t>Актуальн</w:t>
      </w:r>
      <w:r w:rsidR="00427463">
        <w:rPr>
          <w:rFonts w:eastAsia="Calibri"/>
          <w:color w:val="000000"/>
          <w:sz w:val="24"/>
          <w:szCs w:val="24"/>
          <w:lang w:eastAsia="en-US"/>
        </w:rPr>
        <w:t>ым является создание</w:t>
      </w:r>
      <w:r w:rsidRPr="00F65146">
        <w:rPr>
          <w:rFonts w:eastAsia="Calibri"/>
          <w:color w:val="000000"/>
          <w:sz w:val="24"/>
          <w:szCs w:val="24"/>
          <w:lang w:eastAsia="en-US"/>
        </w:rPr>
        <w:t xml:space="preserve"> цифровой среды, обеспечивающ</w:t>
      </w:r>
      <w:r w:rsidR="00427463">
        <w:rPr>
          <w:rFonts w:eastAsia="Calibri"/>
          <w:color w:val="000000"/>
          <w:sz w:val="24"/>
          <w:szCs w:val="24"/>
          <w:lang w:eastAsia="en-US"/>
        </w:rPr>
        <w:t>ей</w:t>
      </w:r>
      <w:r w:rsidRPr="00F65146">
        <w:rPr>
          <w:rFonts w:eastAsia="Calibri"/>
          <w:color w:val="000000"/>
          <w:sz w:val="24"/>
          <w:szCs w:val="24"/>
          <w:lang w:eastAsia="en-US"/>
        </w:rPr>
        <w:t xml:space="preserve"> успешную и эффективную деятельность ТОС путем повышения гражданской активности населения. Вопросы </w:t>
      </w:r>
      <w:proofErr w:type="spellStart"/>
      <w:r w:rsidRPr="00F65146">
        <w:rPr>
          <w:rFonts w:eastAsia="Calibri"/>
          <w:color w:val="000000"/>
          <w:sz w:val="24"/>
          <w:szCs w:val="24"/>
          <w:lang w:eastAsia="en-US"/>
        </w:rPr>
        <w:t>цифровизации</w:t>
      </w:r>
      <w:proofErr w:type="spellEnd"/>
      <w:r w:rsidRPr="00F65146">
        <w:rPr>
          <w:rFonts w:eastAsia="Calibri"/>
          <w:color w:val="000000"/>
          <w:sz w:val="24"/>
          <w:szCs w:val="24"/>
          <w:lang w:eastAsia="en-US"/>
        </w:rPr>
        <w:t xml:space="preserve"> ТОС в местном самоуправлении в условиях агломерации требует дальнейшей разработки.</w:t>
      </w:r>
      <w:r w:rsidR="00377A41">
        <w:rPr>
          <w:rFonts w:eastAsia="Calibri"/>
          <w:color w:val="000000"/>
          <w:sz w:val="24"/>
          <w:szCs w:val="24"/>
          <w:lang w:eastAsia="en-US"/>
        </w:rPr>
        <w:t xml:space="preserve"> Таким образом, </w:t>
      </w:r>
      <w:r w:rsidR="008C620B" w:rsidRPr="008C620B">
        <w:rPr>
          <w:rFonts w:eastAsia="Calibri"/>
          <w:color w:val="000000"/>
          <w:sz w:val="24"/>
          <w:szCs w:val="24"/>
          <w:lang w:eastAsia="en-US"/>
        </w:rPr>
        <w:t>ТОС</w:t>
      </w:r>
      <w:r w:rsidR="0087277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72772" w:rsidRPr="00872772">
        <w:rPr>
          <w:rFonts w:eastAsia="Calibri"/>
          <w:color w:val="000000"/>
          <w:sz w:val="24"/>
          <w:szCs w:val="24"/>
          <w:lang w:eastAsia="en-US"/>
        </w:rPr>
        <w:t>–</w:t>
      </w:r>
      <w:r w:rsidR="0087277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C620B" w:rsidRPr="008C620B">
        <w:rPr>
          <w:rFonts w:eastAsia="Calibri"/>
          <w:color w:val="000000"/>
          <w:sz w:val="24"/>
          <w:szCs w:val="24"/>
          <w:lang w:eastAsia="en-US"/>
        </w:rPr>
        <w:t>важны</w:t>
      </w:r>
      <w:r w:rsidR="00872772">
        <w:rPr>
          <w:rFonts w:eastAsia="Calibri"/>
          <w:color w:val="000000"/>
          <w:sz w:val="24"/>
          <w:szCs w:val="24"/>
          <w:lang w:eastAsia="en-US"/>
        </w:rPr>
        <w:t>й</w:t>
      </w:r>
      <w:r w:rsidR="008C620B" w:rsidRPr="008C620B">
        <w:rPr>
          <w:rFonts w:eastAsia="Calibri"/>
          <w:color w:val="000000"/>
          <w:sz w:val="24"/>
          <w:szCs w:val="24"/>
          <w:lang w:eastAsia="en-US"/>
        </w:rPr>
        <w:t xml:space="preserve"> элемент улучшения качества жизни населения и активизации гражданских инициати</w:t>
      </w:r>
      <w:r>
        <w:rPr>
          <w:rFonts w:eastAsia="Calibri"/>
          <w:color w:val="000000"/>
          <w:sz w:val="24"/>
          <w:szCs w:val="24"/>
          <w:lang w:eastAsia="en-US"/>
        </w:rPr>
        <w:t>в</w:t>
      </w:r>
      <w:r w:rsidR="00377A41">
        <w:rPr>
          <w:rFonts w:eastAsia="Calibri"/>
          <w:color w:val="000000"/>
          <w:sz w:val="24"/>
          <w:szCs w:val="24"/>
          <w:lang w:eastAsia="en-US"/>
        </w:rPr>
        <w:t xml:space="preserve">, но </w:t>
      </w:r>
      <w:r w:rsidR="00DA1E8D">
        <w:rPr>
          <w:rFonts w:eastAsia="Calibri"/>
          <w:color w:val="000000"/>
          <w:sz w:val="24"/>
          <w:szCs w:val="24"/>
          <w:lang w:eastAsia="en-US"/>
        </w:rPr>
        <w:t>множество проблем мешают раскрытию его потенциала.</w:t>
      </w:r>
      <w:r w:rsidR="008C620B" w:rsidRPr="008C620B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p w:rsidR="008C620B" w:rsidRDefault="00DA1E8D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Для решения </w:t>
      </w:r>
      <w:r w:rsidR="002F33BB">
        <w:rPr>
          <w:rFonts w:eastAsia="Calibri"/>
          <w:color w:val="000000"/>
          <w:sz w:val="24"/>
          <w:szCs w:val="24"/>
          <w:lang w:eastAsia="en-US"/>
        </w:rPr>
        <w:t>необходима</w:t>
      </w:r>
      <w:r w:rsidR="00C910FC" w:rsidRPr="00C910FC">
        <w:rPr>
          <w:rFonts w:eastAsia="Calibri"/>
          <w:color w:val="000000"/>
          <w:sz w:val="24"/>
          <w:szCs w:val="24"/>
          <w:lang w:eastAsia="en-US"/>
        </w:rPr>
        <w:t xml:space="preserve"> разработка </w:t>
      </w:r>
      <w:proofErr w:type="spellStart"/>
      <w:r w:rsidR="00C910FC" w:rsidRPr="00C910FC">
        <w:rPr>
          <w:rFonts w:eastAsia="Calibri"/>
          <w:color w:val="000000"/>
          <w:sz w:val="24"/>
          <w:szCs w:val="24"/>
          <w:lang w:eastAsia="en-US"/>
        </w:rPr>
        <w:t>коммуникационно-информационной</w:t>
      </w:r>
      <w:proofErr w:type="spellEnd"/>
      <w:r w:rsidR="00C910FC" w:rsidRPr="00C910FC">
        <w:rPr>
          <w:rFonts w:eastAsia="Calibri"/>
          <w:color w:val="000000"/>
          <w:sz w:val="24"/>
          <w:szCs w:val="24"/>
          <w:lang w:eastAsia="en-US"/>
        </w:rPr>
        <w:t xml:space="preserve"> системы поддержки </w:t>
      </w:r>
      <w:proofErr w:type="spellStart"/>
      <w:r w:rsidR="00C910FC" w:rsidRPr="00C910FC">
        <w:rPr>
          <w:rFonts w:eastAsia="Calibri"/>
          <w:color w:val="000000"/>
          <w:sz w:val="24"/>
          <w:szCs w:val="24"/>
          <w:lang w:eastAsia="en-US"/>
        </w:rPr>
        <w:t>краудсорсинга</w:t>
      </w:r>
      <w:proofErr w:type="spellEnd"/>
      <w:r w:rsidR="00C910FC" w:rsidRPr="00C910FC">
        <w:rPr>
          <w:rFonts w:eastAsia="Calibri"/>
          <w:color w:val="000000"/>
          <w:sz w:val="24"/>
          <w:szCs w:val="24"/>
          <w:lang w:eastAsia="en-US"/>
        </w:rPr>
        <w:t xml:space="preserve"> в территориальном общественном самоуправлении на основе создания </w:t>
      </w:r>
      <w:proofErr w:type="spellStart"/>
      <w:proofErr w:type="gramStart"/>
      <w:r w:rsidR="00C910FC" w:rsidRPr="00C910FC">
        <w:rPr>
          <w:rFonts w:eastAsia="Calibri"/>
          <w:color w:val="000000"/>
          <w:sz w:val="24"/>
          <w:szCs w:val="24"/>
          <w:lang w:eastAsia="en-US"/>
        </w:rPr>
        <w:t>интернет-портала</w:t>
      </w:r>
      <w:proofErr w:type="spellEnd"/>
      <w:proofErr w:type="gramEnd"/>
      <w:r w:rsidR="00C910FC" w:rsidRPr="00C910FC">
        <w:rPr>
          <w:rFonts w:eastAsia="Calibri"/>
          <w:color w:val="000000"/>
          <w:sz w:val="24"/>
          <w:szCs w:val="24"/>
          <w:lang w:eastAsia="en-US"/>
        </w:rPr>
        <w:t xml:space="preserve"> Краснодарской городской агломера</w:t>
      </w:r>
      <w:r w:rsidR="00F644E4">
        <w:rPr>
          <w:rFonts w:eastAsia="Calibri"/>
          <w:color w:val="000000"/>
          <w:sz w:val="24"/>
          <w:szCs w:val="24"/>
          <w:lang w:eastAsia="en-US"/>
        </w:rPr>
        <w:t>ции, включающего модульные сайты</w:t>
      </w:r>
      <w:r w:rsidR="00C910FC" w:rsidRPr="00C910FC">
        <w:rPr>
          <w:rFonts w:eastAsia="Calibri"/>
          <w:color w:val="000000"/>
          <w:sz w:val="24"/>
          <w:szCs w:val="24"/>
          <w:lang w:eastAsia="en-US"/>
        </w:rPr>
        <w:t xml:space="preserve"> ТОС всех входящих в его состав муниципальных образований. Кроме того, каждый ТОС будет иметь свою персональную страницу, а в дальнейшем – и собственный сайт, интегрированный в муниципальный сайт ТОС, тем самым выходя и на интернет-портал ТОС Краснодарской городской агломерации</w:t>
      </w:r>
      <w:r w:rsidR="002F33B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910FC">
        <w:rPr>
          <w:rFonts w:eastAsia="Calibri"/>
          <w:color w:val="000000"/>
          <w:sz w:val="24"/>
          <w:szCs w:val="24"/>
          <w:lang w:eastAsia="en-US"/>
        </w:rPr>
        <w:t>(</w:t>
      </w:r>
      <w:r w:rsidR="002F33BB">
        <w:rPr>
          <w:rFonts w:eastAsia="Calibri"/>
          <w:color w:val="000000"/>
          <w:sz w:val="24"/>
          <w:szCs w:val="24"/>
          <w:lang w:eastAsia="en-US"/>
        </w:rPr>
        <w:t>Рисунок 1</w:t>
      </w:r>
      <w:r w:rsidR="00C910FC">
        <w:rPr>
          <w:rFonts w:eastAsia="Calibri"/>
          <w:color w:val="000000"/>
          <w:sz w:val="24"/>
          <w:szCs w:val="24"/>
          <w:lang w:eastAsia="en-US"/>
        </w:rPr>
        <w:t>).</w:t>
      </w:r>
    </w:p>
    <w:p w:rsidR="00427463" w:rsidRPr="00DB01A9" w:rsidRDefault="00427463" w:rsidP="00427463">
      <w:pPr>
        <w:ind w:firstLine="709"/>
        <w:jc w:val="both"/>
        <w:rPr>
          <w:sz w:val="24"/>
          <w:szCs w:val="24"/>
        </w:rPr>
      </w:pPr>
      <w:r w:rsidRPr="00DB01A9">
        <w:rPr>
          <w:sz w:val="24"/>
          <w:szCs w:val="24"/>
        </w:rPr>
        <w:t xml:space="preserve">Необходимо создать в местном сообществе единую «точку входа» для потенциальных участников развития территории (инициаторов, исполнителей) по технологии </w:t>
      </w:r>
      <w:proofErr w:type="spellStart"/>
      <w:r w:rsidRPr="00DB01A9">
        <w:rPr>
          <w:sz w:val="24"/>
          <w:szCs w:val="24"/>
        </w:rPr>
        <w:t>краудсорсинга</w:t>
      </w:r>
      <w:proofErr w:type="spellEnd"/>
      <w:r w:rsidRPr="00DB01A9">
        <w:rPr>
          <w:sz w:val="24"/>
          <w:szCs w:val="24"/>
        </w:rPr>
        <w:t xml:space="preserve">, которой и может стать модульный сайт ТОС Краснодарской городской агломерации. Причем обязательно ссылки на сайты и интернет-портал ТОС должны быть размещены на сайтах в сети Интернет представительных и исполнительных органов местного самоуправления муниципальных образований, входящих в агломерацию. </w:t>
      </w:r>
    </w:p>
    <w:p w:rsidR="00427463" w:rsidRPr="00DB01A9" w:rsidRDefault="00427463" w:rsidP="00427463">
      <w:pPr>
        <w:ind w:firstLine="709"/>
        <w:jc w:val="both"/>
        <w:rPr>
          <w:sz w:val="24"/>
          <w:szCs w:val="24"/>
        </w:rPr>
      </w:pPr>
      <w:r w:rsidRPr="00DB01A9">
        <w:rPr>
          <w:sz w:val="24"/>
          <w:szCs w:val="24"/>
        </w:rPr>
        <w:t>Данн</w:t>
      </w:r>
      <w:r>
        <w:rPr>
          <w:sz w:val="24"/>
          <w:szCs w:val="24"/>
        </w:rPr>
        <w:t>ую норму</w:t>
      </w:r>
      <w:r w:rsidRPr="00DB01A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 w:rsidRPr="00DB01A9">
        <w:rPr>
          <w:sz w:val="24"/>
          <w:szCs w:val="24"/>
        </w:rPr>
        <w:t xml:space="preserve"> закреп</w:t>
      </w:r>
      <w:r>
        <w:rPr>
          <w:sz w:val="24"/>
          <w:szCs w:val="24"/>
        </w:rPr>
        <w:t>ить</w:t>
      </w:r>
      <w:r w:rsidRPr="00DB01A9">
        <w:rPr>
          <w:sz w:val="24"/>
          <w:szCs w:val="24"/>
        </w:rPr>
        <w:t xml:space="preserve"> з</w:t>
      </w:r>
      <w:r>
        <w:rPr>
          <w:sz w:val="24"/>
          <w:szCs w:val="24"/>
        </w:rPr>
        <w:t>аконодательно в Законе</w:t>
      </w:r>
      <w:r w:rsidRPr="00DB01A9">
        <w:rPr>
          <w:sz w:val="24"/>
          <w:szCs w:val="24"/>
        </w:rPr>
        <w:t xml:space="preserve"> Краснодарского края «О местном самоуправлении в Краснодарском крае»</w:t>
      </w:r>
      <w:r w:rsidRPr="00997724">
        <w:rPr>
          <w:sz w:val="24"/>
          <w:szCs w:val="24"/>
        </w:rPr>
        <w:t xml:space="preserve"> [</w:t>
      </w:r>
      <w:r>
        <w:rPr>
          <w:sz w:val="24"/>
          <w:szCs w:val="24"/>
        </w:rPr>
        <w:t>4</w:t>
      </w:r>
      <w:r w:rsidRPr="00997724">
        <w:rPr>
          <w:sz w:val="24"/>
          <w:szCs w:val="24"/>
        </w:rPr>
        <w:t>]</w:t>
      </w:r>
      <w:r w:rsidRPr="00DB01A9">
        <w:rPr>
          <w:sz w:val="24"/>
          <w:szCs w:val="24"/>
        </w:rPr>
        <w:t xml:space="preserve"> от 7 июня 2004 года № 717-КЗ (с изменениями на 3 июля 2020 года). </w:t>
      </w:r>
      <w:proofErr w:type="gramStart"/>
      <w:r w:rsidRPr="00DB01A9">
        <w:rPr>
          <w:sz w:val="24"/>
          <w:szCs w:val="24"/>
        </w:rPr>
        <w:t>Правотворческая инициатива направлена на успешное развитие цифровой среды межмуниципального сотрудничества и активизации гражданских инициатив в правовой, экономической, социальной, природоохранной и культурной сферах с учетом особенностей Краснодарской городской агломерации.</w:t>
      </w:r>
      <w:proofErr w:type="gramEnd"/>
    </w:p>
    <w:p w:rsidR="00427463" w:rsidRDefault="00427463" w:rsidP="00427463">
      <w:pPr>
        <w:ind w:firstLine="709"/>
        <w:jc w:val="both"/>
        <w:rPr>
          <w:sz w:val="24"/>
          <w:szCs w:val="24"/>
        </w:rPr>
      </w:pPr>
      <w:r w:rsidRPr="00DB01A9">
        <w:rPr>
          <w:sz w:val="24"/>
          <w:szCs w:val="24"/>
        </w:rPr>
        <w:t xml:space="preserve">Главная задача – создать в городской агломерации условия привлечения новых добровольцев и </w:t>
      </w:r>
      <w:proofErr w:type="spellStart"/>
      <w:proofErr w:type="gramStart"/>
      <w:r w:rsidRPr="00DB01A9">
        <w:rPr>
          <w:sz w:val="24"/>
          <w:szCs w:val="24"/>
        </w:rPr>
        <w:t>бизнес-структур</w:t>
      </w:r>
      <w:proofErr w:type="spellEnd"/>
      <w:proofErr w:type="gramEnd"/>
      <w:r w:rsidRPr="00DB01A9">
        <w:rPr>
          <w:sz w:val="24"/>
          <w:szCs w:val="24"/>
        </w:rPr>
        <w:t xml:space="preserve">, готовых к деятельности по технологии </w:t>
      </w:r>
      <w:proofErr w:type="spellStart"/>
      <w:r w:rsidRPr="00DB01A9">
        <w:rPr>
          <w:sz w:val="24"/>
          <w:szCs w:val="24"/>
        </w:rPr>
        <w:t>краудсорсинга</w:t>
      </w:r>
      <w:proofErr w:type="spellEnd"/>
      <w:r>
        <w:rPr>
          <w:sz w:val="24"/>
          <w:szCs w:val="24"/>
        </w:rPr>
        <w:t>, с обязательной регистрацией</w:t>
      </w:r>
      <w:r w:rsidRPr="00DB01A9">
        <w:rPr>
          <w:sz w:val="24"/>
          <w:szCs w:val="24"/>
        </w:rPr>
        <w:t xml:space="preserve"> в сети Интернет на модульном сайте ТОС, который могут создать и вести те же волонтеры. </w:t>
      </w:r>
    </w:p>
    <w:p w:rsidR="00887871" w:rsidRDefault="00887871" w:rsidP="0009265C">
      <w:pPr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4EA9" w:rsidRDefault="00887871" w:rsidP="00F644E4">
      <w:pPr>
        <w:keepNext/>
        <w:contextualSpacing/>
      </w:pPr>
      <w:r>
        <w:rPr>
          <w:rFonts w:eastAsia="Calibri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47383" cy="4181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98" cy="418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4E4" w:rsidRDefault="00F644E4" w:rsidP="00834EA9">
      <w:pPr>
        <w:pStyle w:val="a4"/>
      </w:pPr>
    </w:p>
    <w:p w:rsidR="00F65146" w:rsidRDefault="00834EA9" w:rsidP="00834EA9">
      <w:pPr>
        <w:pStyle w:val="a4"/>
        <w:rPr>
          <w:rFonts w:eastAsia="Calibri"/>
          <w:color w:val="000000"/>
          <w:szCs w:val="24"/>
          <w:lang w:eastAsia="en-US"/>
        </w:rPr>
      </w:pPr>
      <w:r>
        <w:t xml:space="preserve">Рисунок </w:t>
      </w:r>
      <w:r w:rsidR="00F244FC">
        <w:fldChar w:fldCharType="begin"/>
      </w:r>
      <w:r w:rsidR="00997724">
        <w:instrText xml:space="preserve"> SEQ Рисунок \* ARABIC </w:instrText>
      </w:r>
      <w:r w:rsidR="00F244FC">
        <w:fldChar w:fldCharType="separate"/>
      </w:r>
      <w:r>
        <w:rPr>
          <w:noProof/>
        </w:rPr>
        <w:t>1</w:t>
      </w:r>
      <w:r w:rsidR="00F244FC">
        <w:rPr>
          <w:noProof/>
        </w:rPr>
        <w:fldChar w:fldCharType="end"/>
      </w:r>
      <w:r>
        <w:t xml:space="preserve"> </w:t>
      </w:r>
      <w:r w:rsidR="00427463" w:rsidRPr="00DB01A9">
        <w:rPr>
          <w:szCs w:val="24"/>
        </w:rPr>
        <w:t>–</w:t>
      </w:r>
      <w:r w:rsidRPr="00834EA9">
        <w:t xml:space="preserve"> Архитектура Интернет-портал ТОС Краснодарской городской агломерации (авторская разработка)</w:t>
      </w:r>
    </w:p>
    <w:p w:rsidR="00096259" w:rsidRDefault="00096259" w:rsidP="00096259">
      <w:pPr>
        <w:pStyle w:val="1"/>
        <w:spacing w:before="0"/>
        <w:rPr>
          <w:rStyle w:val="af0"/>
          <w:rFonts w:cs="Times New Roman"/>
          <w:color w:val="333333"/>
          <w:sz w:val="24"/>
          <w:szCs w:val="24"/>
          <w:shd w:val="clear" w:color="auto" w:fill="FFFFFF"/>
        </w:rPr>
      </w:pPr>
      <w:bookmarkStart w:id="1" w:name="_Toc66480513"/>
      <w:bookmarkEnd w:id="0"/>
    </w:p>
    <w:p w:rsidR="00DB01A9" w:rsidRDefault="00427463" w:rsidP="00DB01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предложенных мер</w:t>
      </w:r>
      <w:r w:rsidR="00254E34">
        <w:rPr>
          <w:sz w:val="24"/>
          <w:szCs w:val="24"/>
        </w:rPr>
        <w:t xml:space="preserve"> ц</w:t>
      </w:r>
      <w:r w:rsidR="006A0BE6" w:rsidRPr="006A0BE6">
        <w:rPr>
          <w:sz w:val="24"/>
          <w:szCs w:val="24"/>
        </w:rPr>
        <w:t>елесообразн</w:t>
      </w:r>
      <w:r>
        <w:rPr>
          <w:sz w:val="24"/>
          <w:szCs w:val="24"/>
        </w:rPr>
        <w:t>а</w:t>
      </w:r>
      <w:r w:rsidR="006A0BE6" w:rsidRPr="006A0BE6">
        <w:rPr>
          <w:sz w:val="24"/>
          <w:szCs w:val="24"/>
        </w:rPr>
        <w:t xml:space="preserve"> разработка федерального законопроекта, регулирующего деятельность ТОС, который будет </w:t>
      </w:r>
      <w:proofErr w:type="spellStart"/>
      <w:r w:rsidR="006A0BE6" w:rsidRPr="006A0BE6">
        <w:rPr>
          <w:sz w:val="24"/>
          <w:szCs w:val="24"/>
        </w:rPr>
        <w:t>предп</w:t>
      </w:r>
      <w:r>
        <w:rPr>
          <w:sz w:val="24"/>
          <w:szCs w:val="24"/>
        </w:rPr>
        <w:t>усматривать</w:t>
      </w:r>
      <w:proofErr w:type="spellEnd"/>
      <w:r w:rsidR="006A0BE6" w:rsidRPr="006A0BE6">
        <w:rPr>
          <w:sz w:val="24"/>
          <w:szCs w:val="24"/>
        </w:rPr>
        <w:t xml:space="preserve"> межсекторное взаимодействие, разнонаправленность мер поддержки, обеспечение комплексности и цифрового характера реализации политики развития территориального общественного самоуправления в Российской Федерации.</w:t>
      </w:r>
    </w:p>
    <w:p w:rsidR="00254E34" w:rsidRPr="00DB01A9" w:rsidRDefault="00254E34" w:rsidP="00DB01A9">
      <w:pPr>
        <w:ind w:firstLine="709"/>
        <w:jc w:val="both"/>
        <w:rPr>
          <w:sz w:val="24"/>
          <w:szCs w:val="24"/>
        </w:rPr>
      </w:pPr>
    </w:p>
    <w:p w:rsidR="00C50DEE" w:rsidRPr="00EC5C8D" w:rsidRDefault="00974054" w:rsidP="00096259">
      <w:pPr>
        <w:pStyle w:val="1"/>
        <w:spacing w:before="0"/>
        <w:rPr>
          <w:rFonts w:eastAsia="Calibri" w:cs="Times New Roman"/>
          <w:sz w:val="24"/>
          <w:szCs w:val="24"/>
          <w:lang w:eastAsia="en-US"/>
        </w:rPr>
      </w:pPr>
      <w:r w:rsidRPr="00AC0FD7">
        <w:rPr>
          <w:rStyle w:val="af0"/>
          <w:rFonts w:cs="Times New Roman"/>
          <w:b/>
          <w:bCs w:val="0"/>
          <w:sz w:val="24"/>
          <w:szCs w:val="24"/>
          <w:shd w:val="clear" w:color="auto" w:fill="FFFFFF"/>
        </w:rPr>
        <w:t>Библиографический </w:t>
      </w:r>
      <w:bookmarkEnd w:id="1"/>
      <w:r w:rsidR="00EC5C8D">
        <w:rPr>
          <w:rStyle w:val="af0"/>
          <w:rFonts w:cs="Times New Roman"/>
          <w:b/>
          <w:bCs w:val="0"/>
          <w:sz w:val="24"/>
          <w:szCs w:val="24"/>
          <w:shd w:val="clear" w:color="auto" w:fill="FFFFFF"/>
        </w:rPr>
        <w:t>список</w:t>
      </w:r>
      <w:r w:rsidRPr="00EC5C8D">
        <w:rPr>
          <w:rFonts w:cs="Times New Roman"/>
          <w:sz w:val="24"/>
          <w:szCs w:val="24"/>
          <w:shd w:val="clear" w:color="auto" w:fill="FFFFFF"/>
        </w:rPr>
        <w:t> </w:t>
      </w:r>
    </w:p>
    <w:p w:rsidR="00E47A60" w:rsidRDefault="00306382" w:rsidP="0030638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 </w:t>
      </w:r>
      <w:proofErr w:type="spellStart"/>
      <w:r w:rsidR="000923D2" w:rsidRPr="000923D2">
        <w:rPr>
          <w:rFonts w:eastAsia="Calibri"/>
          <w:sz w:val="24"/>
          <w:szCs w:val="24"/>
          <w:lang w:eastAsia="en-US"/>
        </w:rPr>
        <w:t>Тамов</w:t>
      </w:r>
      <w:proofErr w:type="spellEnd"/>
      <w:r w:rsidR="000923D2" w:rsidRPr="000923D2">
        <w:rPr>
          <w:rFonts w:eastAsia="Calibri"/>
          <w:sz w:val="24"/>
          <w:szCs w:val="24"/>
          <w:lang w:eastAsia="en-US"/>
        </w:rPr>
        <w:t xml:space="preserve"> А.А., </w:t>
      </w:r>
      <w:proofErr w:type="spellStart"/>
      <w:r w:rsidR="000923D2" w:rsidRPr="000923D2">
        <w:rPr>
          <w:rFonts w:eastAsia="Calibri"/>
          <w:sz w:val="24"/>
          <w:szCs w:val="24"/>
          <w:lang w:eastAsia="en-US"/>
        </w:rPr>
        <w:t>Бабичев</w:t>
      </w:r>
      <w:proofErr w:type="spellEnd"/>
      <w:r w:rsidR="000923D2" w:rsidRPr="000923D2">
        <w:rPr>
          <w:rFonts w:eastAsia="Calibri"/>
          <w:sz w:val="24"/>
          <w:szCs w:val="24"/>
          <w:lang w:eastAsia="en-US"/>
        </w:rPr>
        <w:t xml:space="preserve"> К.Н., Родин А.В. Оценка транспортной системы Краснодарской агломерации // Вестник Адыгейского государственного университета. Серия 5 "Экономика": научный журнал. – 2020.№ 2 (260).   С. 44-54.</w:t>
      </w:r>
    </w:p>
    <w:p w:rsidR="00A4061A" w:rsidRDefault="00D24514" w:rsidP="0030638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7C44E2">
        <w:rPr>
          <w:rFonts w:eastAsia="Calibri"/>
          <w:sz w:val="24"/>
          <w:szCs w:val="24"/>
          <w:lang w:eastAsia="en-US"/>
        </w:rPr>
        <w:t xml:space="preserve"> </w:t>
      </w:r>
      <w:r w:rsidR="00A4061A" w:rsidRPr="00A4061A">
        <w:rPr>
          <w:rFonts w:eastAsia="Calibri"/>
          <w:sz w:val="24"/>
          <w:szCs w:val="24"/>
          <w:lang w:eastAsia="en-US"/>
        </w:rPr>
        <w:t xml:space="preserve">Материалы Стратегии социально-экономического развития Краснодарского края до 2030 г. // Официальный сайт министерства экономики Краснодарского края. URL: https://economy.krasnodar.ru/razr-strat/index.php. </w:t>
      </w:r>
    </w:p>
    <w:p w:rsidR="00F82438" w:rsidRDefault="00526FF9" w:rsidP="0030638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30638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82438" w:rsidRPr="00F82438">
        <w:rPr>
          <w:rFonts w:eastAsia="Calibri"/>
          <w:sz w:val="24"/>
          <w:szCs w:val="24"/>
          <w:lang w:eastAsia="en-US"/>
        </w:rPr>
        <w:t>Тамов</w:t>
      </w:r>
      <w:proofErr w:type="spellEnd"/>
      <w:r w:rsidR="00F82438" w:rsidRPr="00F82438">
        <w:rPr>
          <w:rFonts w:eastAsia="Calibri"/>
          <w:sz w:val="24"/>
          <w:szCs w:val="24"/>
          <w:lang w:eastAsia="en-US"/>
        </w:rPr>
        <w:t xml:space="preserve"> А.А., Родин А.В., </w:t>
      </w:r>
      <w:proofErr w:type="spellStart"/>
      <w:r w:rsidR="00F82438" w:rsidRPr="00F82438">
        <w:rPr>
          <w:rFonts w:eastAsia="Calibri"/>
          <w:sz w:val="24"/>
          <w:szCs w:val="24"/>
          <w:lang w:eastAsia="en-US"/>
        </w:rPr>
        <w:t>Бабичев</w:t>
      </w:r>
      <w:proofErr w:type="spellEnd"/>
      <w:r w:rsidR="00F82438" w:rsidRPr="00F82438">
        <w:rPr>
          <w:rFonts w:eastAsia="Calibri"/>
          <w:sz w:val="24"/>
          <w:szCs w:val="24"/>
          <w:lang w:eastAsia="en-US"/>
        </w:rPr>
        <w:t xml:space="preserve"> К.Н. Краснодарская агломерация: проблемы интеграции и связанности с учетом особенностей территориально-административного районирования Краснодарского края и Республики Адыгея/ Вестник Адыгейского государственного университета. Серия 5: Экономика. 2019. № 4 (250). С. 60-68.</w:t>
      </w:r>
    </w:p>
    <w:p w:rsidR="00997724" w:rsidRDefault="00CB608D" w:rsidP="0099772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997724">
        <w:rPr>
          <w:rFonts w:eastAsia="Calibri"/>
          <w:sz w:val="24"/>
          <w:szCs w:val="24"/>
          <w:lang w:eastAsia="en-US"/>
        </w:rPr>
        <w:t xml:space="preserve"> </w:t>
      </w:r>
      <w:r w:rsidR="00997724" w:rsidRPr="00997724">
        <w:rPr>
          <w:rFonts w:eastAsia="Calibri"/>
          <w:sz w:val="24"/>
          <w:szCs w:val="24"/>
          <w:lang w:eastAsia="en-US"/>
        </w:rPr>
        <w:t>Закон Краснодарского края от 7 июня 2004 года № 717-КЗ «О местном самоуправлении в Краснодарском крае» (с изменениями на 3 июля 2020 года). – URL: http://docs.cntd.ru/document/461607217.</w:t>
      </w:r>
    </w:p>
    <w:p w:rsidR="00F82438" w:rsidRDefault="00F82438" w:rsidP="0030638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4054" w:rsidRPr="003335F4" w:rsidRDefault="00974054" w:rsidP="00306382">
      <w:pPr>
        <w:pStyle w:val="text-center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color w:val="333333"/>
        </w:rPr>
      </w:pPr>
    </w:p>
    <w:p w:rsidR="00D8103D" w:rsidRPr="00220FD4" w:rsidRDefault="00D8103D" w:rsidP="00220FD4">
      <w:pPr>
        <w:pStyle w:val="text-center"/>
        <w:shd w:val="clear" w:color="auto" w:fill="FFFFFF"/>
        <w:spacing w:before="0" w:beforeAutospacing="0" w:after="167" w:afterAutospacing="0"/>
        <w:ind w:left="720"/>
        <w:jc w:val="center"/>
        <w:rPr>
          <w:color w:val="333333"/>
        </w:rPr>
      </w:pPr>
      <w:r w:rsidRPr="00220FD4">
        <w:rPr>
          <w:rStyle w:val="af0"/>
          <w:color w:val="333333"/>
        </w:rPr>
        <w:t>Информация об авторах на русском языке</w:t>
      </w:r>
    </w:p>
    <w:p w:rsidR="00F07262" w:rsidRDefault="00F07262" w:rsidP="00F0726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Гарин</w:t>
      </w:r>
      <w:r w:rsidRPr="003E488C">
        <w:rPr>
          <w:sz w:val="24"/>
        </w:rPr>
        <w:t xml:space="preserve">а </w:t>
      </w:r>
      <w:r>
        <w:rPr>
          <w:sz w:val="24"/>
        </w:rPr>
        <w:t>Анна Д</w:t>
      </w:r>
      <w:r w:rsidRPr="003E488C">
        <w:rPr>
          <w:sz w:val="24"/>
        </w:rPr>
        <w:t xml:space="preserve">митриевна (Россия, город Краснодар) – студент </w:t>
      </w:r>
      <w:r w:rsidRPr="00F07262">
        <w:rPr>
          <w:sz w:val="24"/>
        </w:rPr>
        <w:t>3</w:t>
      </w:r>
      <w:r w:rsidRPr="003E488C">
        <w:rPr>
          <w:sz w:val="24"/>
        </w:rPr>
        <w:t xml:space="preserve"> курса, ФГБОУ </w:t>
      </w:r>
      <w:proofErr w:type="gramStart"/>
      <w:r w:rsidRPr="003E488C">
        <w:rPr>
          <w:sz w:val="24"/>
        </w:rPr>
        <w:t>ВО</w:t>
      </w:r>
      <w:proofErr w:type="gramEnd"/>
      <w:r w:rsidRPr="003E488C">
        <w:rPr>
          <w:sz w:val="24"/>
        </w:rPr>
        <w:t xml:space="preserve"> «Кубанский государственный университет» (350040, г. Краснодар, ул. Ставропольская, 149, </w:t>
      </w:r>
      <w:hyperlink r:id="rId10" w:history="1">
        <w:r w:rsidRPr="005D3AFE">
          <w:rPr>
            <w:rStyle w:val="a3"/>
            <w:sz w:val="24"/>
            <w:lang w:val="en-US"/>
          </w:rPr>
          <w:t>garina</w:t>
        </w:r>
        <w:r w:rsidRPr="009C72CD">
          <w:rPr>
            <w:rStyle w:val="a3"/>
            <w:sz w:val="24"/>
          </w:rPr>
          <w:t>-99@</w:t>
        </w:r>
        <w:r w:rsidRPr="005D3AFE">
          <w:rPr>
            <w:rStyle w:val="a3"/>
            <w:sz w:val="24"/>
            <w:lang w:val="en-US"/>
          </w:rPr>
          <w:t>mail</w:t>
        </w:r>
        <w:r w:rsidRPr="009C72CD">
          <w:rPr>
            <w:rStyle w:val="a3"/>
            <w:sz w:val="24"/>
          </w:rPr>
          <w:t>.</w:t>
        </w:r>
        <w:r w:rsidRPr="005D3AFE">
          <w:rPr>
            <w:rStyle w:val="a3"/>
            <w:sz w:val="24"/>
            <w:lang w:val="en-US"/>
          </w:rPr>
          <w:t>ru</w:t>
        </w:r>
      </w:hyperlink>
    </w:p>
    <w:p w:rsidR="00F07262" w:rsidRPr="00F42D18" w:rsidRDefault="00F07262" w:rsidP="00F0726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iCs/>
        </w:rPr>
      </w:pPr>
      <w:r w:rsidRPr="00C40396">
        <w:t>Родин Александр Васильевич</w:t>
      </w:r>
      <w:r>
        <w:t xml:space="preserve">, </w:t>
      </w:r>
      <w:r w:rsidRPr="00C40396">
        <w:t>кандидат экономических наук, доцент,</w:t>
      </w:r>
      <w:r>
        <w:t xml:space="preserve"> заведующий </w:t>
      </w:r>
      <w:r w:rsidRPr="003E2DB6">
        <w:t xml:space="preserve">кафедрой, ФГБОУ </w:t>
      </w:r>
      <w:proofErr w:type="gramStart"/>
      <w:r w:rsidRPr="003E2DB6">
        <w:t>ВО</w:t>
      </w:r>
      <w:proofErr w:type="gramEnd"/>
      <w:r w:rsidRPr="003E2DB6">
        <w:t xml:space="preserve"> «</w:t>
      </w:r>
      <w:r w:rsidRPr="003E2DB6">
        <w:rPr>
          <w:shd w:val="clear" w:color="auto" w:fill="FFFFFF"/>
        </w:rPr>
        <w:t>Кубанский государственный университет» (350040 г. Краснодар, ул.</w:t>
      </w:r>
      <w:r>
        <w:rPr>
          <w:shd w:val="clear" w:color="auto" w:fill="FFFFFF"/>
        </w:rPr>
        <w:t xml:space="preserve"> Ставропольская</w:t>
      </w:r>
      <w:r w:rsidRPr="00F42D18">
        <w:rPr>
          <w:shd w:val="clear" w:color="auto" w:fill="FFFFFF"/>
        </w:rPr>
        <w:t xml:space="preserve">, 149, </w:t>
      </w:r>
      <w:hyperlink r:id="rId11" w:history="1">
        <w:r w:rsidRPr="0027247C">
          <w:rPr>
            <w:rStyle w:val="a3"/>
            <w:lang w:val="en-US"/>
          </w:rPr>
          <w:t>mailteor</w:t>
        </w:r>
        <w:r w:rsidRPr="00F42D18">
          <w:rPr>
            <w:rStyle w:val="a3"/>
          </w:rPr>
          <w:t>@</w:t>
        </w:r>
        <w:r w:rsidRPr="0027247C">
          <w:rPr>
            <w:rStyle w:val="a3"/>
            <w:lang w:val="en-US"/>
          </w:rPr>
          <w:t>mail</w:t>
        </w:r>
        <w:r w:rsidRPr="00F42D18">
          <w:rPr>
            <w:rStyle w:val="a3"/>
          </w:rPr>
          <w:t>.</w:t>
        </w:r>
        <w:r w:rsidRPr="0027247C">
          <w:rPr>
            <w:rStyle w:val="a3"/>
            <w:lang w:val="en-US"/>
          </w:rPr>
          <w:t>ru</w:t>
        </w:r>
      </w:hyperlink>
      <w:r w:rsidRPr="00F42D18">
        <w:rPr>
          <w:rStyle w:val="a3"/>
        </w:rPr>
        <w:t>)</w:t>
      </w:r>
    </w:p>
    <w:p w:rsidR="00C50DEE" w:rsidRPr="00A53371" w:rsidRDefault="00C50DEE" w:rsidP="00C50DEE">
      <w:pPr>
        <w:spacing w:line="360" w:lineRule="auto"/>
        <w:jc w:val="both"/>
        <w:rPr>
          <w:bCs/>
          <w:sz w:val="28"/>
          <w:szCs w:val="28"/>
          <w:highlight w:val="yellow"/>
        </w:rPr>
      </w:pPr>
    </w:p>
    <w:p w:rsidR="00F42D18" w:rsidRDefault="00F42D18" w:rsidP="00F42D18">
      <w:pPr>
        <w:jc w:val="right"/>
        <w:rPr>
          <w:b/>
          <w:bCs/>
          <w:sz w:val="24"/>
          <w:szCs w:val="22"/>
          <w:lang w:val="en-US"/>
        </w:rPr>
      </w:pPr>
      <w:proofErr w:type="spellStart"/>
      <w:r>
        <w:rPr>
          <w:b/>
          <w:bCs/>
          <w:sz w:val="24"/>
          <w:szCs w:val="22"/>
          <w:lang w:val="en-US"/>
        </w:rPr>
        <w:t>Garin</w:t>
      </w:r>
      <w:r w:rsidRPr="008F51D3">
        <w:rPr>
          <w:b/>
          <w:bCs/>
          <w:sz w:val="24"/>
          <w:szCs w:val="22"/>
          <w:lang w:val="en-US"/>
        </w:rPr>
        <w:t>a</w:t>
      </w:r>
      <w:proofErr w:type="spellEnd"/>
      <w:r w:rsidRPr="006A0BE6">
        <w:rPr>
          <w:b/>
          <w:bCs/>
          <w:sz w:val="24"/>
          <w:szCs w:val="22"/>
          <w:lang w:val="en-US"/>
        </w:rPr>
        <w:t xml:space="preserve"> </w:t>
      </w:r>
      <w:r>
        <w:rPr>
          <w:b/>
          <w:bCs/>
          <w:sz w:val="24"/>
          <w:szCs w:val="22"/>
          <w:lang w:val="en-US"/>
        </w:rPr>
        <w:t>A</w:t>
      </w:r>
      <w:r w:rsidRPr="006A0BE6">
        <w:rPr>
          <w:b/>
          <w:bCs/>
          <w:sz w:val="24"/>
          <w:szCs w:val="22"/>
          <w:lang w:val="en-US"/>
        </w:rPr>
        <w:t>.</w:t>
      </w:r>
      <w:r w:rsidRPr="008F51D3">
        <w:rPr>
          <w:b/>
          <w:bCs/>
          <w:sz w:val="24"/>
          <w:szCs w:val="22"/>
          <w:lang w:val="en-US"/>
        </w:rPr>
        <w:t>D</w:t>
      </w:r>
      <w:r w:rsidRPr="006A0BE6">
        <w:rPr>
          <w:b/>
          <w:bCs/>
          <w:sz w:val="24"/>
          <w:szCs w:val="22"/>
          <w:lang w:val="en-US"/>
        </w:rPr>
        <w:t xml:space="preserve">., </w:t>
      </w:r>
      <w:r w:rsidRPr="008F51D3">
        <w:rPr>
          <w:b/>
          <w:bCs/>
          <w:sz w:val="24"/>
          <w:szCs w:val="22"/>
          <w:lang w:val="en-US"/>
        </w:rPr>
        <w:t>Rodin</w:t>
      </w:r>
      <w:r w:rsidRPr="006A0BE6">
        <w:rPr>
          <w:b/>
          <w:bCs/>
          <w:sz w:val="24"/>
          <w:szCs w:val="22"/>
          <w:lang w:val="en-US"/>
        </w:rPr>
        <w:t xml:space="preserve"> </w:t>
      </w:r>
      <w:r w:rsidRPr="008F51D3">
        <w:rPr>
          <w:b/>
          <w:bCs/>
          <w:sz w:val="24"/>
          <w:szCs w:val="22"/>
          <w:lang w:val="en-US"/>
        </w:rPr>
        <w:t>A</w:t>
      </w:r>
      <w:r w:rsidRPr="006A0BE6">
        <w:rPr>
          <w:b/>
          <w:bCs/>
          <w:sz w:val="24"/>
          <w:szCs w:val="22"/>
          <w:lang w:val="en-US"/>
        </w:rPr>
        <w:t>.</w:t>
      </w:r>
      <w:r w:rsidRPr="008F51D3">
        <w:rPr>
          <w:b/>
          <w:bCs/>
          <w:sz w:val="24"/>
          <w:szCs w:val="22"/>
          <w:lang w:val="en-US"/>
        </w:rPr>
        <w:t>V</w:t>
      </w:r>
      <w:r w:rsidRPr="006A0BE6">
        <w:rPr>
          <w:b/>
          <w:bCs/>
          <w:sz w:val="24"/>
          <w:szCs w:val="22"/>
          <w:lang w:val="en-US"/>
        </w:rPr>
        <w:t>.</w:t>
      </w:r>
    </w:p>
    <w:p w:rsidR="006A0BE6" w:rsidRPr="006A0BE6" w:rsidRDefault="006A0BE6" w:rsidP="00F42D18">
      <w:pPr>
        <w:jc w:val="right"/>
        <w:rPr>
          <w:sz w:val="24"/>
          <w:szCs w:val="22"/>
          <w:lang w:val="en-US"/>
        </w:rPr>
      </w:pPr>
    </w:p>
    <w:p w:rsidR="00513B45" w:rsidRDefault="00513B45" w:rsidP="00513B45">
      <w:pPr>
        <w:pStyle w:val="text-justify"/>
        <w:shd w:val="clear" w:color="auto" w:fill="FFFFFF"/>
        <w:spacing w:before="0" w:beforeAutospacing="0" w:after="0" w:afterAutospacing="0"/>
        <w:ind w:firstLine="709"/>
        <w:jc w:val="center"/>
        <w:rPr>
          <w:rStyle w:val="af0"/>
          <w:color w:val="333333"/>
          <w:lang w:val="en-US"/>
        </w:rPr>
      </w:pPr>
      <w:r w:rsidRPr="00513B45">
        <w:rPr>
          <w:rStyle w:val="af0"/>
          <w:color w:val="333333"/>
          <w:lang w:val="en-US"/>
        </w:rPr>
        <w:t>DIGITAL TRANSFORMATION OF PUBLIC MANAGEMENT OF URBAN AGGLOMERATION</w:t>
      </w:r>
    </w:p>
    <w:p w:rsidR="00863191" w:rsidRPr="00E06568" w:rsidRDefault="00863191" w:rsidP="00863191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b w:val="0"/>
          <w:bCs w:val="0"/>
          <w:i/>
          <w:iCs/>
          <w:color w:val="333333"/>
          <w:highlight w:val="yellow"/>
          <w:lang w:val="en-US"/>
        </w:rPr>
      </w:pPr>
      <w:r w:rsidRPr="00E06568">
        <w:rPr>
          <w:rStyle w:val="af0"/>
          <w:b w:val="0"/>
          <w:bCs w:val="0"/>
          <w:i/>
          <w:iCs/>
          <w:color w:val="333333"/>
          <w:highlight w:val="yellow"/>
          <w:lang w:val="en-US"/>
        </w:rPr>
        <w:t xml:space="preserve">Abstract: </w:t>
      </w:r>
    </w:p>
    <w:p w:rsidR="00974054" w:rsidRDefault="00863191" w:rsidP="00863191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b w:val="0"/>
          <w:bCs w:val="0"/>
          <w:i/>
          <w:iCs/>
          <w:color w:val="333333"/>
          <w:lang w:val="en-US"/>
        </w:rPr>
      </w:pPr>
      <w:r w:rsidRPr="00E06568">
        <w:rPr>
          <w:rStyle w:val="af0"/>
          <w:b w:val="0"/>
          <w:bCs w:val="0"/>
          <w:i/>
          <w:iCs/>
          <w:color w:val="333333"/>
          <w:highlight w:val="yellow"/>
          <w:lang w:val="en-US"/>
        </w:rPr>
        <w:t>Keywords:</w:t>
      </w:r>
      <w:r w:rsidRPr="00863191">
        <w:rPr>
          <w:rStyle w:val="af0"/>
          <w:b w:val="0"/>
          <w:bCs w:val="0"/>
          <w:i/>
          <w:iCs/>
          <w:color w:val="333333"/>
          <w:lang w:val="en-US"/>
        </w:rPr>
        <w:t xml:space="preserve"> </w:t>
      </w:r>
    </w:p>
    <w:p w:rsidR="00FF1614" w:rsidRPr="00863191" w:rsidRDefault="00FF1614" w:rsidP="00863191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highlight w:val="yellow"/>
          <w:lang w:val="en-US"/>
        </w:rPr>
      </w:pPr>
    </w:p>
    <w:p w:rsidR="00FF1614" w:rsidRPr="003E488C" w:rsidRDefault="00FF1614" w:rsidP="00FF1614">
      <w:pPr>
        <w:pStyle w:val="HTML"/>
        <w:shd w:val="clear" w:color="auto" w:fill="FFFFFF"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E4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Information about the authors</w:t>
      </w:r>
    </w:p>
    <w:p w:rsidR="00FF1614" w:rsidRPr="003E488C" w:rsidRDefault="00FF1614" w:rsidP="00FF1614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C7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Garina</w:t>
      </w:r>
      <w:proofErr w:type="spellEnd"/>
      <w:r w:rsidRPr="009C7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 D. (Russia, Krasnodar) – </w:t>
      </w:r>
      <w:r w:rsidRPr="00FF1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AC4E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rd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year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student, FSBEI HE "Kuban State University" (350040, Krasnodar, </w:t>
      </w:r>
      <w:proofErr w:type="spellStart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Stavropolskaya</w:t>
      </w:r>
      <w:proofErr w:type="spellEnd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</w:t>
      </w:r>
      <w:proofErr w:type="spellEnd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149,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djdj_lana@mail.ru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FF1614" w:rsidRDefault="00FF1614" w:rsidP="00FF1614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Rodin </w:t>
      </w:r>
      <w:proofErr w:type="spellStart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Aleksandr</w:t>
      </w:r>
      <w:proofErr w:type="spellEnd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V.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(Russia, Krasnodar) - Candidate of Economics,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Head of the department</w:t>
      </w:r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FSBEI HE "Kuban State University" (350040, Krasnodar, </w:t>
      </w:r>
      <w:proofErr w:type="spellStart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Stavropolskaya</w:t>
      </w:r>
      <w:proofErr w:type="spellEnd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</w:t>
      </w:r>
      <w:proofErr w:type="spellEnd"/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149, </w:t>
      </w:r>
      <w:hyperlink r:id="rId12" w:history="1">
        <w:r w:rsidRPr="007D20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mailteor@mail.ru</w:t>
        </w:r>
      </w:hyperlink>
      <w:r w:rsidRPr="003E4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C96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049F6" w:rsidRDefault="008049F6" w:rsidP="00FF1614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049F6" w:rsidRPr="00AC0FD7" w:rsidRDefault="008049F6" w:rsidP="008049F6">
      <w:pPr>
        <w:ind w:firstLine="709"/>
        <w:jc w:val="center"/>
        <w:rPr>
          <w:rStyle w:val="af0"/>
          <w:color w:val="333333"/>
          <w:sz w:val="24"/>
          <w:szCs w:val="24"/>
          <w:lang w:val="en-US"/>
        </w:rPr>
      </w:pPr>
      <w:r w:rsidRPr="00AC0FD7">
        <w:rPr>
          <w:rStyle w:val="af0"/>
          <w:color w:val="333333"/>
          <w:sz w:val="24"/>
          <w:szCs w:val="24"/>
          <w:lang w:val="en-US"/>
        </w:rPr>
        <w:t>Bibliographic list</w:t>
      </w:r>
    </w:p>
    <w:p w:rsidR="00B53BDC" w:rsidRPr="008049F6" w:rsidRDefault="00B53BDC" w:rsidP="008049F6">
      <w:pPr>
        <w:ind w:firstLine="709"/>
        <w:jc w:val="both"/>
        <w:rPr>
          <w:b/>
          <w:bCs/>
          <w:sz w:val="28"/>
          <w:szCs w:val="28"/>
        </w:rPr>
      </w:pPr>
    </w:p>
    <w:sectPr w:rsidR="00B53BDC" w:rsidRPr="008049F6" w:rsidSect="00A21191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6A" w:rsidRDefault="0047756A" w:rsidP="0009265C">
      <w:r>
        <w:separator/>
      </w:r>
    </w:p>
  </w:endnote>
  <w:endnote w:type="continuationSeparator" w:id="0">
    <w:p w:rsidR="0047756A" w:rsidRDefault="0047756A" w:rsidP="0009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59" w:rsidRDefault="00096259">
    <w:pPr>
      <w:pStyle w:val="a7"/>
      <w:jc w:val="center"/>
    </w:pPr>
  </w:p>
  <w:p w:rsidR="00096259" w:rsidRDefault="000962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6A" w:rsidRDefault="0047756A" w:rsidP="0009265C">
      <w:r>
        <w:separator/>
      </w:r>
    </w:p>
  </w:footnote>
  <w:footnote w:type="continuationSeparator" w:id="0">
    <w:p w:rsidR="0047756A" w:rsidRDefault="0047756A" w:rsidP="00092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871"/>
    <w:multiLevelType w:val="hybridMultilevel"/>
    <w:tmpl w:val="0FA2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12A2B"/>
    <w:multiLevelType w:val="hybridMultilevel"/>
    <w:tmpl w:val="CA1ABA78"/>
    <w:lvl w:ilvl="0" w:tplc="F77C1BD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AD2765"/>
    <w:multiLevelType w:val="hybridMultilevel"/>
    <w:tmpl w:val="5316C774"/>
    <w:lvl w:ilvl="0" w:tplc="04069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2943BC"/>
    <w:multiLevelType w:val="hybridMultilevel"/>
    <w:tmpl w:val="47F29E10"/>
    <w:lvl w:ilvl="0" w:tplc="780C089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514AB"/>
    <w:multiLevelType w:val="hybridMultilevel"/>
    <w:tmpl w:val="140C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0E"/>
    <w:rsid w:val="00004470"/>
    <w:rsid w:val="000129DA"/>
    <w:rsid w:val="0002623A"/>
    <w:rsid w:val="00042AB8"/>
    <w:rsid w:val="00051BB6"/>
    <w:rsid w:val="00053DE9"/>
    <w:rsid w:val="0005413D"/>
    <w:rsid w:val="000603B8"/>
    <w:rsid w:val="000769D5"/>
    <w:rsid w:val="000834E5"/>
    <w:rsid w:val="00085C40"/>
    <w:rsid w:val="000923D2"/>
    <w:rsid w:val="0009265C"/>
    <w:rsid w:val="00096259"/>
    <w:rsid w:val="00097427"/>
    <w:rsid w:val="000A2D6E"/>
    <w:rsid w:val="000B396D"/>
    <w:rsid w:val="000B39C5"/>
    <w:rsid w:val="000B3CEA"/>
    <w:rsid w:val="000E242C"/>
    <w:rsid w:val="000F786B"/>
    <w:rsid w:val="001029A1"/>
    <w:rsid w:val="0011632C"/>
    <w:rsid w:val="00120106"/>
    <w:rsid w:val="00130910"/>
    <w:rsid w:val="00136F45"/>
    <w:rsid w:val="0014233C"/>
    <w:rsid w:val="001441AA"/>
    <w:rsid w:val="00150BBC"/>
    <w:rsid w:val="001550D3"/>
    <w:rsid w:val="0017116B"/>
    <w:rsid w:val="001844CA"/>
    <w:rsid w:val="00184B5B"/>
    <w:rsid w:val="001922AD"/>
    <w:rsid w:val="00196908"/>
    <w:rsid w:val="001A4EC2"/>
    <w:rsid w:val="001C08EE"/>
    <w:rsid w:val="001C21FB"/>
    <w:rsid w:val="001C599E"/>
    <w:rsid w:val="001F5319"/>
    <w:rsid w:val="00207934"/>
    <w:rsid w:val="0021001C"/>
    <w:rsid w:val="0021040F"/>
    <w:rsid w:val="00214364"/>
    <w:rsid w:val="0021540A"/>
    <w:rsid w:val="00216BD2"/>
    <w:rsid w:val="00220FD4"/>
    <w:rsid w:val="00224348"/>
    <w:rsid w:val="00225891"/>
    <w:rsid w:val="00225A9A"/>
    <w:rsid w:val="00233A63"/>
    <w:rsid w:val="00244159"/>
    <w:rsid w:val="0024666C"/>
    <w:rsid w:val="00247712"/>
    <w:rsid w:val="002500DA"/>
    <w:rsid w:val="00254E34"/>
    <w:rsid w:val="00260AA2"/>
    <w:rsid w:val="00261642"/>
    <w:rsid w:val="00265FD6"/>
    <w:rsid w:val="00274080"/>
    <w:rsid w:val="00277C86"/>
    <w:rsid w:val="00281566"/>
    <w:rsid w:val="002835DE"/>
    <w:rsid w:val="002943B1"/>
    <w:rsid w:val="002A40EF"/>
    <w:rsid w:val="002A77F5"/>
    <w:rsid w:val="002B2EB1"/>
    <w:rsid w:val="002D43F6"/>
    <w:rsid w:val="002D5DF0"/>
    <w:rsid w:val="002D6B46"/>
    <w:rsid w:val="002E4D84"/>
    <w:rsid w:val="002E6388"/>
    <w:rsid w:val="002F02A1"/>
    <w:rsid w:val="002F33BB"/>
    <w:rsid w:val="003060E0"/>
    <w:rsid w:val="00306382"/>
    <w:rsid w:val="00307C10"/>
    <w:rsid w:val="00311355"/>
    <w:rsid w:val="00312BCD"/>
    <w:rsid w:val="003147CD"/>
    <w:rsid w:val="00317291"/>
    <w:rsid w:val="003335F4"/>
    <w:rsid w:val="00334E4F"/>
    <w:rsid w:val="00345898"/>
    <w:rsid w:val="003566A2"/>
    <w:rsid w:val="003648CB"/>
    <w:rsid w:val="00364959"/>
    <w:rsid w:val="0037659E"/>
    <w:rsid w:val="00377A41"/>
    <w:rsid w:val="00394A46"/>
    <w:rsid w:val="003A0854"/>
    <w:rsid w:val="003C4CA4"/>
    <w:rsid w:val="003D5D6A"/>
    <w:rsid w:val="003E273F"/>
    <w:rsid w:val="003F08E4"/>
    <w:rsid w:val="003F5A22"/>
    <w:rsid w:val="003F6494"/>
    <w:rsid w:val="00401B53"/>
    <w:rsid w:val="004069EC"/>
    <w:rsid w:val="004166A6"/>
    <w:rsid w:val="00425E34"/>
    <w:rsid w:val="004270F2"/>
    <w:rsid w:val="00427463"/>
    <w:rsid w:val="00450AD2"/>
    <w:rsid w:val="004516F0"/>
    <w:rsid w:val="00454E54"/>
    <w:rsid w:val="00460BBA"/>
    <w:rsid w:val="0047756A"/>
    <w:rsid w:val="00487A84"/>
    <w:rsid w:val="004A142E"/>
    <w:rsid w:val="004A3C91"/>
    <w:rsid w:val="004A7C09"/>
    <w:rsid w:val="004B4664"/>
    <w:rsid w:val="004D63B2"/>
    <w:rsid w:val="004F5D69"/>
    <w:rsid w:val="004F79E4"/>
    <w:rsid w:val="005002CE"/>
    <w:rsid w:val="00511B47"/>
    <w:rsid w:val="00511E17"/>
    <w:rsid w:val="00513B45"/>
    <w:rsid w:val="00526FF9"/>
    <w:rsid w:val="00536314"/>
    <w:rsid w:val="005414E1"/>
    <w:rsid w:val="005632B9"/>
    <w:rsid w:val="005708AB"/>
    <w:rsid w:val="0059087B"/>
    <w:rsid w:val="005A0658"/>
    <w:rsid w:val="005A7E18"/>
    <w:rsid w:val="005B1978"/>
    <w:rsid w:val="005D0D12"/>
    <w:rsid w:val="005D11CE"/>
    <w:rsid w:val="005D483A"/>
    <w:rsid w:val="005E2CD8"/>
    <w:rsid w:val="005F0F45"/>
    <w:rsid w:val="005F51D9"/>
    <w:rsid w:val="005F7E54"/>
    <w:rsid w:val="00600871"/>
    <w:rsid w:val="00614061"/>
    <w:rsid w:val="0061486B"/>
    <w:rsid w:val="00614ED1"/>
    <w:rsid w:val="006310D5"/>
    <w:rsid w:val="00634393"/>
    <w:rsid w:val="00635B80"/>
    <w:rsid w:val="00637F1C"/>
    <w:rsid w:val="006460CC"/>
    <w:rsid w:val="00654AFA"/>
    <w:rsid w:val="00677FBB"/>
    <w:rsid w:val="0068515D"/>
    <w:rsid w:val="00695D19"/>
    <w:rsid w:val="006961BA"/>
    <w:rsid w:val="00697131"/>
    <w:rsid w:val="006A0BE6"/>
    <w:rsid w:val="006B0F99"/>
    <w:rsid w:val="006C2E1D"/>
    <w:rsid w:val="006C4C57"/>
    <w:rsid w:val="006D2FF3"/>
    <w:rsid w:val="006D66E7"/>
    <w:rsid w:val="006D7120"/>
    <w:rsid w:val="006D7913"/>
    <w:rsid w:val="006F60EB"/>
    <w:rsid w:val="00704BA5"/>
    <w:rsid w:val="0073015F"/>
    <w:rsid w:val="00734096"/>
    <w:rsid w:val="007370CB"/>
    <w:rsid w:val="00762126"/>
    <w:rsid w:val="00767085"/>
    <w:rsid w:val="007670DE"/>
    <w:rsid w:val="007769D3"/>
    <w:rsid w:val="00776D87"/>
    <w:rsid w:val="007819D8"/>
    <w:rsid w:val="00787B62"/>
    <w:rsid w:val="00791E4B"/>
    <w:rsid w:val="007A50E2"/>
    <w:rsid w:val="007C19CE"/>
    <w:rsid w:val="007C44E2"/>
    <w:rsid w:val="007D4834"/>
    <w:rsid w:val="007E34C1"/>
    <w:rsid w:val="007E6CA0"/>
    <w:rsid w:val="00803577"/>
    <w:rsid w:val="008049F6"/>
    <w:rsid w:val="00806678"/>
    <w:rsid w:val="0081116A"/>
    <w:rsid w:val="0082520F"/>
    <w:rsid w:val="0082688E"/>
    <w:rsid w:val="00834EA9"/>
    <w:rsid w:val="008435FD"/>
    <w:rsid w:val="00843E70"/>
    <w:rsid w:val="00850DEE"/>
    <w:rsid w:val="008518A1"/>
    <w:rsid w:val="00862C34"/>
    <w:rsid w:val="00863191"/>
    <w:rsid w:val="00863F41"/>
    <w:rsid w:val="00872772"/>
    <w:rsid w:val="00876727"/>
    <w:rsid w:val="00876FD2"/>
    <w:rsid w:val="008806B4"/>
    <w:rsid w:val="00887871"/>
    <w:rsid w:val="008C620B"/>
    <w:rsid w:val="008C7BC3"/>
    <w:rsid w:val="008D0F1A"/>
    <w:rsid w:val="008D342E"/>
    <w:rsid w:val="008D4CCA"/>
    <w:rsid w:val="008D7885"/>
    <w:rsid w:val="008E178C"/>
    <w:rsid w:val="008E5F44"/>
    <w:rsid w:val="008F3FE9"/>
    <w:rsid w:val="008F43FD"/>
    <w:rsid w:val="008F5F7F"/>
    <w:rsid w:val="00902F63"/>
    <w:rsid w:val="009050FE"/>
    <w:rsid w:val="00907222"/>
    <w:rsid w:val="00910995"/>
    <w:rsid w:val="00940A12"/>
    <w:rsid w:val="0095259B"/>
    <w:rsid w:val="00966D51"/>
    <w:rsid w:val="00974054"/>
    <w:rsid w:val="00982542"/>
    <w:rsid w:val="00991ADA"/>
    <w:rsid w:val="00997724"/>
    <w:rsid w:val="009A2D41"/>
    <w:rsid w:val="009B046B"/>
    <w:rsid w:val="009B2E22"/>
    <w:rsid w:val="009C1B8B"/>
    <w:rsid w:val="009D11F0"/>
    <w:rsid w:val="009D1B85"/>
    <w:rsid w:val="009D22FF"/>
    <w:rsid w:val="009D4D13"/>
    <w:rsid w:val="009E0766"/>
    <w:rsid w:val="009F2689"/>
    <w:rsid w:val="009F2ECF"/>
    <w:rsid w:val="009F4B15"/>
    <w:rsid w:val="00A0022B"/>
    <w:rsid w:val="00A00B72"/>
    <w:rsid w:val="00A01127"/>
    <w:rsid w:val="00A01F28"/>
    <w:rsid w:val="00A14193"/>
    <w:rsid w:val="00A170B4"/>
    <w:rsid w:val="00A21191"/>
    <w:rsid w:val="00A22D3B"/>
    <w:rsid w:val="00A23B8F"/>
    <w:rsid w:val="00A25D9C"/>
    <w:rsid w:val="00A32F64"/>
    <w:rsid w:val="00A330E2"/>
    <w:rsid w:val="00A4061A"/>
    <w:rsid w:val="00A42398"/>
    <w:rsid w:val="00A425D7"/>
    <w:rsid w:val="00A53371"/>
    <w:rsid w:val="00A60E79"/>
    <w:rsid w:val="00A62B99"/>
    <w:rsid w:val="00A63C7B"/>
    <w:rsid w:val="00A81694"/>
    <w:rsid w:val="00AB003F"/>
    <w:rsid w:val="00AB3620"/>
    <w:rsid w:val="00AC0FD7"/>
    <w:rsid w:val="00AC4EC1"/>
    <w:rsid w:val="00AC58CF"/>
    <w:rsid w:val="00AD3A65"/>
    <w:rsid w:val="00AD7224"/>
    <w:rsid w:val="00AF0489"/>
    <w:rsid w:val="00AF19FC"/>
    <w:rsid w:val="00AF27E6"/>
    <w:rsid w:val="00B2275E"/>
    <w:rsid w:val="00B24E34"/>
    <w:rsid w:val="00B31039"/>
    <w:rsid w:val="00B375A6"/>
    <w:rsid w:val="00B46A27"/>
    <w:rsid w:val="00B50522"/>
    <w:rsid w:val="00B5133E"/>
    <w:rsid w:val="00B5171F"/>
    <w:rsid w:val="00B53BDC"/>
    <w:rsid w:val="00B62686"/>
    <w:rsid w:val="00B62C42"/>
    <w:rsid w:val="00B67BF9"/>
    <w:rsid w:val="00B93282"/>
    <w:rsid w:val="00B957C9"/>
    <w:rsid w:val="00BA18E8"/>
    <w:rsid w:val="00BA356A"/>
    <w:rsid w:val="00BA3CB1"/>
    <w:rsid w:val="00BB2BF6"/>
    <w:rsid w:val="00BB56CD"/>
    <w:rsid w:val="00BB6E8E"/>
    <w:rsid w:val="00BE07C2"/>
    <w:rsid w:val="00C00545"/>
    <w:rsid w:val="00C04679"/>
    <w:rsid w:val="00C06623"/>
    <w:rsid w:val="00C10537"/>
    <w:rsid w:val="00C122A2"/>
    <w:rsid w:val="00C317BD"/>
    <w:rsid w:val="00C324DB"/>
    <w:rsid w:val="00C36E71"/>
    <w:rsid w:val="00C420F2"/>
    <w:rsid w:val="00C50DEE"/>
    <w:rsid w:val="00C5700E"/>
    <w:rsid w:val="00C57595"/>
    <w:rsid w:val="00C638F4"/>
    <w:rsid w:val="00C64C39"/>
    <w:rsid w:val="00C83599"/>
    <w:rsid w:val="00C83887"/>
    <w:rsid w:val="00C910FC"/>
    <w:rsid w:val="00C94E87"/>
    <w:rsid w:val="00C96746"/>
    <w:rsid w:val="00CA327F"/>
    <w:rsid w:val="00CA63DC"/>
    <w:rsid w:val="00CB608D"/>
    <w:rsid w:val="00CB7C3B"/>
    <w:rsid w:val="00CC1C0F"/>
    <w:rsid w:val="00CC53FE"/>
    <w:rsid w:val="00CD689F"/>
    <w:rsid w:val="00CD7339"/>
    <w:rsid w:val="00CF6CCD"/>
    <w:rsid w:val="00D05045"/>
    <w:rsid w:val="00D06B48"/>
    <w:rsid w:val="00D11D96"/>
    <w:rsid w:val="00D14F44"/>
    <w:rsid w:val="00D24514"/>
    <w:rsid w:val="00D264BF"/>
    <w:rsid w:val="00D32CBC"/>
    <w:rsid w:val="00D34055"/>
    <w:rsid w:val="00D379BB"/>
    <w:rsid w:val="00D438FD"/>
    <w:rsid w:val="00D449AD"/>
    <w:rsid w:val="00D4636E"/>
    <w:rsid w:val="00D4663B"/>
    <w:rsid w:val="00D47B48"/>
    <w:rsid w:val="00D52D0D"/>
    <w:rsid w:val="00D54D72"/>
    <w:rsid w:val="00D57C52"/>
    <w:rsid w:val="00D67649"/>
    <w:rsid w:val="00D70BBA"/>
    <w:rsid w:val="00D721CB"/>
    <w:rsid w:val="00D755EE"/>
    <w:rsid w:val="00D774B8"/>
    <w:rsid w:val="00D8103D"/>
    <w:rsid w:val="00DA1E8D"/>
    <w:rsid w:val="00DA66A8"/>
    <w:rsid w:val="00DA76C4"/>
    <w:rsid w:val="00DB01A9"/>
    <w:rsid w:val="00DB28E2"/>
    <w:rsid w:val="00DB5F78"/>
    <w:rsid w:val="00DB74FA"/>
    <w:rsid w:val="00DC082C"/>
    <w:rsid w:val="00DC260D"/>
    <w:rsid w:val="00DD3D73"/>
    <w:rsid w:val="00E01136"/>
    <w:rsid w:val="00E06568"/>
    <w:rsid w:val="00E15475"/>
    <w:rsid w:val="00E24E8A"/>
    <w:rsid w:val="00E34D18"/>
    <w:rsid w:val="00E43ED7"/>
    <w:rsid w:val="00E4495B"/>
    <w:rsid w:val="00E4708F"/>
    <w:rsid w:val="00E47A60"/>
    <w:rsid w:val="00E500CF"/>
    <w:rsid w:val="00E56706"/>
    <w:rsid w:val="00E6133B"/>
    <w:rsid w:val="00E92696"/>
    <w:rsid w:val="00E92812"/>
    <w:rsid w:val="00E9443B"/>
    <w:rsid w:val="00E95C94"/>
    <w:rsid w:val="00E95FBF"/>
    <w:rsid w:val="00EB4D90"/>
    <w:rsid w:val="00EC5C8D"/>
    <w:rsid w:val="00ED7F96"/>
    <w:rsid w:val="00EE0B81"/>
    <w:rsid w:val="00EF3AB9"/>
    <w:rsid w:val="00EF4A83"/>
    <w:rsid w:val="00F07262"/>
    <w:rsid w:val="00F244FC"/>
    <w:rsid w:val="00F26A02"/>
    <w:rsid w:val="00F42D18"/>
    <w:rsid w:val="00F5630D"/>
    <w:rsid w:val="00F56BE8"/>
    <w:rsid w:val="00F62980"/>
    <w:rsid w:val="00F644E4"/>
    <w:rsid w:val="00F65146"/>
    <w:rsid w:val="00F674F8"/>
    <w:rsid w:val="00F677D7"/>
    <w:rsid w:val="00F73275"/>
    <w:rsid w:val="00F76BF1"/>
    <w:rsid w:val="00F77AF1"/>
    <w:rsid w:val="00F82438"/>
    <w:rsid w:val="00F83CE3"/>
    <w:rsid w:val="00F916D8"/>
    <w:rsid w:val="00F93CCC"/>
    <w:rsid w:val="00FA24A9"/>
    <w:rsid w:val="00FA4360"/>
    <w:rsid w:val="00FA573F"/>
    <w:rsid w:val="00FB740D"/>
    <w:rsid w:val="00FC6FC4"/>
    <w:rsid w:val="00FC754B"/>
    <w:rsid w:val="00FD1DC4"/>
    <w:rsid w:val="00FE2F00"/>
    <w:rsid w:val="00FE3DFA"/>
    <w:rsid w:val="00FF1614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9B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B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7BC3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unhideWhenUsed/>
    <w:qFormat/>
    <w:rsid w:val="00ED7F96"/>
    <w:pPr>
      <w:spacing w:after="200"/>
      <w:jc w:val="center"/>
    </w:pPr>
    <w:rPr>
      <w:iCs/>
      <w:sz w:val="24"/>
      <w:szCs w:val="18"/>
    </w:rPr>
  </w:style>
  <w:style w:type="paragraph" w:styleId="a5">
    <w:name w:val="header"/>
    <w:basedOn w:val="a"/>
    <w:link w:val="a6"/>
    <w:uiPriority w:val="99"/>
    <w:unhideWhenUsed/>
    <w:rsid w:val="00092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2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8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0113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B2E22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unhideWhenUsed/>
    <w:rsid w:val="000A2D6E"/>
    <w:rPr>
      <w:rFonts w:eastAsia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A2D6E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0A2D6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79B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A62B99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A62B99"/>
    <w:pPr>
      <w:spacing w:after="100"/>
    </w:pPr>
  </w:style>
  <w:style w:type="paragraph" w:customStyle="1" w:styleId="Default">
    <w:name w:val="Default"/>
    <w:rsid w:val="00CC5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-center">
    <w:name w:val="text-center"/>
    <w:basedOn w:val="a"/>
    <w:rsid w:val="00D8103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D8103D"/>
    <w:rPr>
      <w:b/>
      <w:bCs/>
    </w:rPr>
  </w:style>
  <w:style w:type="paragraph" w:customStyle="1" w:styleId="text-justify">
    <w:name w:val="text-justify"/>
    <w:basedOn w:val="a"/>
    <w:rsid w:val="00D8103D"/>
    <w:pPr>
      <w:spacing w:before="100" w:beforeAutospacing="1" w:after="100" w:afterAutospacing="1"/>
    </w:pPr>
    <w:rPr>
      <w:sz w:val="24"/>
      <w:szCs w:val="24"/>
    </w:rPr>
  </w:style>
  <w:style w:type="paragraph" w:customStyle="1" w:styleId="text-right">
    <w:name w:val="text-right"/>
    <w:basedOn w:val="a"/>
    <w:rsid w:val="0097405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basedOn w:val="a0"/>
    <w:uiPriority w:val="20"/>
    <w:qFormat/>
    <w:rsid w:val="00974054"/>
    <w:rPr>
      <w:i/>
      <w:iCs/>
    </w:rPr>
  </w:style>
  <w:style w:type="paragraph" w:styleId="af2">
    <w:name w:val="Normal (Web)"/>
    <w:basedOn w:val="a"/>
    <w:uiPriority w:val="99"/>
    <w:unhideWhenUsed/>
    <w:rsid w:val="00F0726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F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F16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1"/>
    <w:qFormat/>
    <w:rsid w:val="00CB608D"/>
    <w:pPr>
      <w:widowControl w:val="0"/>
      <w:autoSpaceDE w:val="0"/>
      <w:autoSpaceDN w:val="0"/>
      <w:ind w:left="113"/>
      <w:jc w:val="both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CB6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te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teo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rina-99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A6E4-ED26-4F41-8B73-7477864B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Гарина</dc:creator>
  <cp:lastModifiedBy>Пользователь</cp:lastModifiedBy>
  <cp:revision>2</cp:revision>
  <dcterms:created xsi:type="dcterms:W3CDTF">2021-05-14T05:10:00Z</dcterms:created>
  <dcterms:modified xsi:type="dcterms:W3CDTF">2021-05-14T05:10:00Z</dcterms:modified>
</cp:coreProperties>
</file>